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2E6B" w:rsidRPr="00254B4B" w:rsidRDefault="00C62E6B" w:rsidP="00C62E6B">
      <w:pPr>
        <w:suppressAutoHyphens/>
        <w:overflowPunct w:val="0"/>
        <w:autoSpaceDE w:val="0"/>
        <w:spacing w:after="0" w:line="260" w:lineRule="atLeast"/>
        <w:jc w:val="center"/>
        <w:rPr>
          <w:rFonts w:ascii="Times New Roman" w:eastAsia="Times New Roman" w:hAnsi="Times New Roman" w:cs="Times New Roman"/>
          <w:b/>
          <w:color w:val="FF00FF"/>
          <w:szCs w:val="20"/>
          <w:lang w:eastAsia="ar-SA"/>
        </w:rPr>
      </w:pPr>
      <w:r w:rsidRPr="00254B4B">
        <w:rPr>
          <w:rFonts w:ascii="Times New Roman" w:eastAsia="Times New Roman" w:hAnsi="Times New Roman" w:cs="Times New Roman"/>
          <w:b/>
          <w:color w:val="FF00FF"/>
          <w:szCs w:val="20"/>
          <w:lang w:eastAsia="ar-SA"/>
        </w:rPr>
        <w:t xml:space="preserve">Séance en date du </w:t>
      </w:r>
      <w:r>
        <w:rPr>
          <w:rFonts w:ascii="Times New Roman" w:eastAsia="Times New Roman" w:hAnsi="Times New Roman" w:cs="Times New Roman"/>
          <w:b/>
          <w:color w:val="FF00FF"/>
          <w:szCs w:val="20"/>
          <w:lang w:eastAsia="ar-SA"/>
        </w:rPr>
        <w:t>1</w:t>
      </w:r>
      <w:r w:rsidR="007A491B">
        <w:rPr>
          <w:rFonts w:ascii="Times New Roman" w:eastAsia="Times New Roman" w:hAnsi="Times New Roman" w:cs="Times New Roman"/>
          <w:b/>
          <w:color w:val="FF00FF"/>
          <w:szCs w:val="20"/>
          <w:lang w:eastAsia="ar-SA"/>
        </w:rPr>
        <w:t>9 juillet 2024</w:t>
      </w:r>
      <w:r w:rsidRPr="00254B4B">
        <w:rPr>
          <w:rFonts w:ascii="Times New Roman" w:eastAsia="Times New Roman" w:hAnsi="Times New Roman" w:cs="Times New Roman"/>
          <w:b/>
          <w:color w:val="FF00FF"/>
          <w:szCs w:val="20"/>
          <w:lang w:eastAsia="ar-SA"/>
        </w:rPr>
        <w:t xml:space="preserve"> à 20h30</w:t>
      </w:r>
    </w:p>
    <w:p w:rsidR="00C62E6B" w:rsidRPr="00254B4B" w:rsidRDefault="00C62E6B" w:rsidP="00C62E6B">
      <w:pPr>
        <w:suppressAutoHyphens/>
        <w:overflowPunct w:val="0"/>
        <w:autoSpaceDE w:val="0"/>
        <w:spacing w:after="0" w:line="260" w:lineRule="atLeast"/>
        <w:jc w:val="center"/>
        <w:rPr>
          <w:rFonts w:ascii="Times New Roman" w:eastAsia="Times New Roman" w:hAnsi="Times New Roman" w:cs="Times New Roman"/>
          <w:b/>
          <w:sz w:val="24"/>
          <w:szCs w:val="20"/>
          <w:lang w:eastAsia="ar-SA"/>
        </w:rPr>
      </w:pPr>
    </w:p>
    <w:p w:rsidR="00C62E6B" w:rsidRPr="00254B4B" w:rsidRDefault="00C62E6B" w:rsidP="00C62E6B">
      <w:pPr>
        <w:suppressAutoHyphens/>
        <w:overflowPunct w:val="0"/>
        <w:autoSpaceDE w:val="0"/>
        <w:spacing w:after="0" w:line="260" w:lineRule="atLeast"/>
        <w:ind w:firstLine="1080"/>
        <w:jc w:val="both"/>
        <w:rPr>
          <w:rFonts w:ascii="Times New Roman" w:eastAsia="Times New Roman" w:hAnsi="Times New Roman" w:cs="Times New Roman"/>
          <w:b/>
          <w:sz w:val="24"/>
          <w:szCs w:val="20"/>
          <w:lang w:eastAsia="ar-SA"/>
        </w:rPr>
      </w:pPr>
      <w:r w:rsidRPr="00254B4B">
        <w:rPr>
          <w:rFonts w:ascii="Times New Roman" w:eastAsia="Times New Roman" w:hAnsi="Times New Roman" w:cs="Times New Roman"/>
          <w:b/>
          <w:sz w:val="24"/>
          <w:szCs w:val="20"/>
          <w:lang w:eastAsia="ar-SA"/>
        </w:rPr>
        <w:t xml:space="preserve">Date de la convocation : </w:t>
      </w:r>
      <w:r w:rsidR="007A491B">
        <w:rPr>
          <w:rFonts w:ascii="Times New Roman" w:eastAsia="Times New Roman" w:hAnsi="Times New Roman" w:cs="Times New Roman"/>
          <w:b/>
          <w:sz w:val="24"/>
          <w:szCs w:val="20"/>
          <w:lang w:eastAsia="ar-SA"/>
        </w:rPr>
        <w:t>11 juillet</w:t>
      </w:r>
      <w:r>
        <w:rPr>
          <w:rFonts w:ascii="Times New Roman" w:eastAsia="Times New Roman" w:hAnsi="Times New Roman" w:cs="Times New Roman"/>
          <w:b/>
          <w:sz w:val="24"/>
          <w:szCs w:val="20"/>
          <w:lang w:eastAsia="ar-SA"/>
        </w:rPr>
        <w:t xml:space="preserve"> 2024</w:t>
      </w:r>
    </w:p>
    <w:p w:rsidR="00C62E6B" w:rsidRPr="00254B4B" w:rsidRDefault="00C62E6B" w:rsidP="00C62E6B">
      <w:pPr>
        <w:suppressAutoHyphens/>
        <w:overflowPunct w:val="0"/>
        <w:autoSpaceDE w:val="0"/>
        <w:spacing w:after="0" w:line="260" w:lineRule="atLeast"/>
        <w:ind w:firstLine="1080"/>
        <w:jc w:val="both"/>
        <w:rPr>
          <w:rFonts w:ascii="Times New Roman" w:eastAsia="Times New Roman" w:hAnsi="Times New Roman" w:cs="Times New Roman"/>
          <w:b/>
          <w:sz w:val="24"/>
          <w:szCs w:val="20"/>
          <w:lang w:eastAsia="ar-SA"/>
        </w:rPr>
      </w:pPr>
      <w:r w:rsidRPr="00254B4B">
        <w:rPr>
          <w:rFonts w:ascii="Times New Roman" w:eastAsia="Times New Roman" w:hAnsi="Times New Roman" w:cs="Times New Roman"/>
          <w:b/>
          <w:sz w:val="24"/>
          <w:szCs w:val="20"/>
          <w:lang w:eastAsia="ar-SA"/>
        </w:rPr>
        <w:t>Nombre de membres afférents au conseil municipal : 15</w:t>
      </w:r>
    </w:p>
    <w:p w:rsidR="00C62E6B" w:rsidRPr="00254B4B" w:rsidRDefault="00C62E6B" w:rsidP="00C62E6B">
      <w:pPr>
        <w:suppressAutoHyphens/>
        <w:overflowPunct w:val="0"/>
        <w:autoSpaceDE w:val="0"/>
        <w:spacing w:after="0" w:line="260" w:lineRule="atLeast"/>
        <w:ind w:firstLine="1080"/>
        <w:jc w:val="both"/>
        <w:rPr>
          <w:rFonts w:ascii="Times New Roman" w:eastAsia="Times New Roman" w:hAnsi="Times New Roman" w:cs="Times New Roman"/>
          <w:b/>
          <w:sz w:val="24"/>
          <w:szCs w:val="20"/>
          <w:lang w:eastAsia="ar-SA"/>
        </w:rPr>
      </w:pPr>
      <w:r w:rsidRPr="00254B4B">
        <w:rPr>
          <w:rFonts w:ascii="Times New Roman" w:eastAsia="Times New Roman" w:hAnsi="Times New Roman" w:cs="Times New Roman"/>
          <w:b/>
          <w:sz w:val="24"/>
          <w:szCs w:val="20"/>
          <w:lang w:eastAsia="ar-SA"/>
        </w:rPr>
        <w:t>Nombre de membres en exercice : 1</w:t>
      </w:r>
      <w:r>
        <w:rPr>
          <w:rFonts w:ascii="Times New Roman" w:eastAsia="Times New Roman" w:hAnsi="Times New Roman" w:cs="Times New Roman"/>
          <w:b/>
          <w:sz w:val="24"/>
          <w:szCs w:val="20"/>
          <w:lang w:eastAsia="ar-SA"/>
        </w:rPr>
        <w:t>4</w:t>
      </w:r>
      <w:r w:rsidRPr="00254B4B">
        <w:rPr>
          <w:rFonts w:ascii="Times New Roman" w:eastAsia="Times New Roman" w:hAnsi="Times New Roman" w:cs="Times New Roman"/>
          <w:b/>
          <w:sz w:val="24"/>
          <w:szCs w:val="20"/>
          <w:lang w:eastAsia="ar-SA"/>
        </w:rPr>
        <w:t xml:space="preserve"> </w:t>
      </w:r>
    </w:p>
    <w:p w:rsidR="00C62E6B" w:rsidRPr="00254B4B" w:rsidRDefault="00C62E6B" w:rsidP="00C62E6B">
      <w:pPr>
        <w:suppressAutoHyphens/>
        <w:overflowPunct w:val="0"/>
        <w:autoSpaceDE w:val="0"/>
        <w:spacing w:after="0" w:line="260" w:lineRule="atLeast"/>
        <w:ind w:firstLine="1080"/>
        <w:jc w:val="both"/>
        <w:rPr>
          <w:rFonts w:ascii="Times New Roman" w:eastAsia="Times New Roman" w:hAnsi="Times New Roman" w:cs="Times New Roman"/>
          <w:b/>
          <w:sz w:val="24"/>
          <w:szCs w:val="20"/>
          <w:lang w:eastAsia="ar-SA"/>
        </w:rPr>
      </w:pPr>
      <w:r w:rsidRPr="00254B4B">
        <w:rPr>
          <w:rFonts w:ascii="Times New Roman" w:eastAsia="Times New Roman" w:hAnsi="Times New Roman" w:cs="Times New Roman"/>
          <w:b/>
          <w:sz w:val="24"/>
          <w:szCs w:val="20"/>
          <w:lang w:eastAsia="ar-SA"/>
        </w:rPr>
        <w:t>Nombre de membres qui ont pris part au vote : 1</w:t>
      </w:r>
      <w:r w:rsidR="007A491B">
        <w:rPr>
          <w:rFonts w:ascii="Times New Roman" w:eastAsia="Times New Roman" w:hAnsi="Times New Roman" w:cs="Times New Roman"/>
          <w:b/>
          <w:sz w:val="24"/>
          <w:szCs w:val="20"/>
          <w:lang w:eastAsia="ar-SA"/>
        </w:rPr>
        <w:t>1</w:t>
      </w:r>
    </w:p>
    <w:p w:rsidR="00C62E6B" w:rsidRPr="00254B4B" w:rsidRDefault="00C62E6B" w:rsidP="00C62E6B">
      <w:pPr>
        <w:suppressAutoHyphens/>
        <w:overflowPunct w:val="0"/>
        <w:autoSpaceDE w:val="0"/>
        <w:spacing w:after="0" w:line="260" w:lineRule="atLeast"/>
        <w:ind w:firstLine="1080"/>
        <w:jc w:val="both"/>
        <w:rPr>
          <w:rFonts w:ascii="Times New Roman" w:eastAsia="Times New Roman" w:hAnsi="Times New Roman" w:cs="Times New Roman"/>
          <w:b/>
          <w:sz w:val="24"/>
          <w:szCs w:val="20"/>
          <w:lang w:eastAsia="ar-SA"/>
        </w:rPr>
      </w:pPr>
    </w:p>
    <w:p w:rsidR="00C62E6B" w:rsidRPr="00254B4B" w:rsidRDefault="00C62E6B" w:rsidP="00C62E6B">
      <w:pPr>
        <w:suppressAutoHyphens/>
        <w:overflowPunct w:val="0"/>
        <w:autoSpaceDE w:val="0"/>
        <w:spacing w:after="0" w:line="260" w:lineRule="atLeast"/>
        <w:ind w:firstLine="1080"/>
        <w:jc w:val="both"/>
        <w:rPr>
          <w:rFonts w:ascii="Times New Roman" w:eastAsia="Times New Roman" w:hAnsi="Times New Roman" w:cs="Times New Roman"/>
          <w:b/>
          <w:sz w:val="24"/>
          <w:szCs w:val="20"/>
          <w:lang w:eastAsia="ar-SA"/>
        </w:rPr>
      </w:pPr>
      <w:bookmarkStart w:id="0" w:name="_Hlk153443127"/>
      <w:r w:rsidRPr="00254B4B">
        <w:rPr>
          <w:rFonts w:ascii="Times New Roman" w:eastAsia="Times New Roman" w:hAnsi="Times New Roman" w:cs="Times New Roman"/>
          <w:b/>
          <w:sz w:val="24"/>
          <w:szCs w:val="20"/>
          <w:lang w:eastAsia="ar-SA"/>
        </w:rPr>
        <w:t>Présents :</w:t>
      </w:r>
      <w:r w:rsidRPr="00254B4B">
        <w:rPr>
          <w:rFonts w:ascii="Times New Roman" w:eastAsia="Times New Roman" w:hAnsi="Times New Roman" w:cs="Times New Roman"/>
          <w:sz w:val="24"/>
          <w:szCs w:val="20"/>
          <w:lang w:eastAsia="ar-SA"/>
        </w:rPr>
        <w:t xml:space="preserve"> </w:t>
      </w:r>
      <w:r w:rsidRPr="00254B4B">
        <w:rPr>
          <w:rFonts w:ascii="Times New Roman" w:eastAsia="Times New Roman" w:hAnsi="Times New Roman" w:cs="Times New Roman"/>
          <w:b/>
          <w:sz w:val="24"/>
          <w:szCs w:val="20"/>
          <w:lang w:eastAsia="ar-SA"/>
        </w:rPr>
        <w:t>FORESTIER Daniel, DUCOING Guy, GROS Anne</w:t>
      </w:r>
      <w:r>
        <w:rPr>
          <w:rFonts w:ascii="Times New Roman" w:eastAsia="Times New Roman" w:hAnsi="Times New Roman" w:cs="Times New Roman"/>
          <w:b/>
          <w:sz w:val="24"/>
          <w:szCs w:val="20"/>
          <w:lang w:eastAsia="ar-SA"/>
        </w:rPr>
        <w:t>,</w:t>
      </w:r>
      <w:r w:rsidRPr="00254B4B">
        <w:rPr>
          <w:rFonts w:ascii="Times New Roman" w:eastAsia="Times New Roman" w:hAnsi="Times New Roman" w:cs="Times New Roman"/>
          <w:b/>
          <w:sz w:val="24"/>
          <w:szCs w:val="20"/>
          <w:lang w:eastAsia="ar-SA"/>
        </w:rPr>
        <w:t xml:space="preserve"> REINHART Thierry, ROCHER Bernard, FONLUPT Evelyne, BOUCHE Vincent, TERME Christine, POUTIGNAT Maryse,</w:t>
      </w:r>
      <w:r w:rsidRPr="00131C06">
        <w:rPr>
          <w:rFonts w:ascii="Times New Roman" w:eastAsia="Times New Roman" w:hAnsi="Times New Roman" w:cs="Times New Roman"/>
          <w:b/>
          <w:sz w:val="24"/>
          <w:szCs w:val="20"/>
          <w:lang w:eastAsia="ar-SA"/>
        </w:rPr>
        <w:t xml:space="preserve"> </w:t>
      </w:r>
      <w:r w:rsidRPr="00254B4B">
        <w:rPr>
          <w:rFonts w:ascii="Times New Roman" w:eastAsia="Times New Roman" w:hAnsi="Times New Roman" w:cs="Times New Roman"/>
          <w:b/>
          <w:sz w:val="24"/>
          <w:szCs w:val="20"/>
          <w:lang w:eastAsia="ar-SA"/>
        </w:rPr>
        <w:t>FARCE Patricia</w:t>
      </w:r>
      <w:r w:rsidR="007A491B">
        <w:rPr>
          <w:rFonts w:ascii="Times New Roman" w:eastAsia="Times New Roman" w:hAnsi="Times New Roman" w:cs="Times New Roman"/>
          <w:b/>
          <w:sz w:val="24"/>
          <w:szCs w:val="20"/>
          <w:lang w:eastAsia="ar-SA"/>
        </w:rPr>
        <w:t>,</w:t>
      </w:r>
      <w:r w:rsidR="007A491B" w:rsidRPr="007A491B">
        <w:rPr>
          <w:rFonts w:ascii="Times New Roman" w:eastAsia="Times New Roman" w:hAnsi="Times New Roman" w:cs="Times New Roman"/>
          <w:b/>
          <w:sz w:val="24"/>
          <w:szCs w:val="20"/>
          <w:lang w:eastAsia="ar-SA"/>
        </w:rPr>
        <w:t xml:space="preserve"> </w:t>
      </w:r>
      <w:r w:rsidR="007A491B" w:rsidRPr="00254B4B">
        <w:rPr>
          <w:rFonts w:ascii="Times New Roman" w:eastAsia="Times New Roman" w:hAnsi="Times New Roman" w:cs="Times New Roman"/>
          <w:b/>
          <w:sz w:val="24"/>
          <w:szCs w:val="20"/>
          <w:lang w:eastAsia="ar-SA"/>
        </w:rPr>
        <w:t>MULLER Frédéric</w:t>
      </w:r>
    </w:p>
    <w:p w:rsidR="00C62E6B" w:rsidRPr="00254B4B" w:rsidRDefault="00C62E6B" w:rsidP="00C62E6B">
      <w:pPr>
        <w:suppressAutoHyphens/>
        <w:overflowPunct w:val="0"/>
        <w:autoSpaceDE w:val="0"/>
        <w:spacing w:after="0" w:line="260" w:lineRule="atLeast"/>
        <w:ind w:firstLine="1080"/>
        <w:jc w:val="both"/>
        <w:rPr>
          <w:rFonts w:ascii="Times New Roman" w:eastAsia="Times New Roman" w:hAnsi="Times New Roman" w:cs="Times New Roman"/>
          <w:b/>
          <w:sz w:val="24"/>
          <w:szCs w:val="20"/>
          <w:lang w:eastAsia="ar-SA"/>
        </w:rPr>
      </w:pPr>
      <w:r w:rsidRPr="00254B4B">
        <w:rPr>
          <w:rFonts w:ascii="Times New Roman" w:eastAsia="Times New Roman" w:hAnsi="Times New Roman" w:cs="Times New Roman"/>
          <w:b/>
          <w:sz w:val="24"/>
          <w:szCs w:val="20"/>
          <w:lang w:eastAsia="ar-SA"/>
        </w:rPr>
        <w:t>Absent</w:t>
      </w:r>
      <w:r>
        <w:rPr>
          <w:rFonts w:ascii="Times New Roman" w:eastAsia="Times New Roman" w:hAnsi="Times New Roman" w:cs="Times New Roman"/>
          <w:b/>
          <w:sz w:val="24"/>
          <w:szCs w:val="20"/>
          <w:lang w:eastAsia="ar-SA"/>
        </w:rPr>
        <w:t>s</w:t>
      </w:r>
      <w:r w:rsidRPr="00254B4B">
        <w:rPr>
          <w:rFonts w:ascii="Times New Roman" w:eastAsia="Times New Roman" w:hAnsi="Times New Roman" w:cs="Times New Roman"/>
          <w:b/>
          <w:sz w:val="24"/>
          <w:szCs w:val="20"/>
          <w:lang w:eastAsia="ar-SA"/>
        </w:rPr>
        <w:t xml:space="preserve"> excusé</w:t>
      </w:r>
      <w:r>
        <w:rPr>
          <w:rFonts w:ascii="Times New Roman" w:eastAsia="Times New Roman" w:hAnsi="Times New Roman" w:cs="Times New Roman"/>
          <w:b/>
          <w:sz w:val="24"/>
          <w:szCs w:val="20"/>
          <w:lang w:eastAsia="ar-SA"/>
        </w:rPr>
        <w:t>s</w:t>
      </w:r>
      <w:r w:rsidRPr="00254B4B">
        <w:rPr>
          <w:rFonts w:ascii="Times New Roman" w:eastAsia="Times New Roman" w:hAnsi="Times New Roman" w:cs="Times New Roman"/>
          <w:b/>
          <w:sz w:val="24"/>
          <w:szCs w:val="20"/>
          <w:lang w:eastAsia="ar-SA"/>
        </w:rPr>
        <w:t> :</w:t>
      </w:r>
      <w:r w:rsidRPr="00131C06">
        <w:rPr>
          <w:rFonts w:ascii="Times New Roman" w:eastAsia="Times New Roman" w:hAnsi="Times New Roman" w:cs="Times New Roman"/>
          <w:b/>
          <w:sz w:val="24"/>
          <w:szCs w:val="20"/>
          <w:lang w:eastAsia="ar-SA"/>
        </w:rPr>
        <w:t xml:space="preserve"> </w:t>
      </w:r>
      <w:r w:rsidRPr="00254B4B">
        <w:rPr>
          <w:rFonts w:ascii="Times New Roman" w:eastAsia="Times New Roman" w:hAnsi="Times New Roman" w:cs="Times New Roman"/>
          <w:b/>
          <w:sz w:val="24"/>
          <w:szCs w:val="20"/>
          <w:lang w:eastAsia="ar-SA"/>
        </w:rPr>
        <w:t>BATISSE Quentin,</w:t>
      </w:r>
      <w:r w:rsidRPr="00131C06">
        <w:rPr>
          <w:rFonts w:ascii="Times New Roman" w:eastAsia="Times New Roman" w:hAnsi="Times New Roman" w:cs="Times New Roman"/>
          <w:b/>
          <w:sz w:val="24"/>
          <w:szCs w:val="20"/>
          <w:lang w:eastAsia="ar-SA"/>
        </w:rPr>
        <w:t xml:space="preserve"> </w:t>
      </w:r>
      <w:r w:rsidR="007A491B" w:rsidRPr="00254B4B">
        <w:rPr>
          <w:rFonts w:ascii="Times New Roman" w:eastAsia="Times New Roman" w:hAnsi="Times New Roman" w:cs="Times New Roman"/>
          <w:b/>
          <w:sz w:val="24"/>
          <w:szCs w:val="20"/>
          <w:lang w:eastAsia="ar-SA"/>
        </w:rPr>
        <w:t>COTTE Jean-Michel, MERLE Olivier</w:t>
      </w:r>
    </w:p>
    <w:bookmarkEnd w:id="0"/>
    <w:p w:rsidR="00C62E6B" w:rsidRPr="00254B4B" w:rsidRDefault="00C62E6B" w:rsidP="00C62E6B">
      <w:pPr>
        <w:suppressAutoHyphens/>
        <w:overflowPunct w:val="0"/>
        <w:autoSpaceDE w:val="0"/>
        <w:spacing w:after="0" w:line="260" w:lineRule="atLeast"/>
        <w:jc w:val="both"/>
        <w:rPr>
          <w:rFonts w:ascii="Times New Roman" w:eastAsia="Times New Roman" w:hAnsi="Times New Roman" w:cs="Times New Roman"/>
          <w:b/>
          <w:sz w:val="24"/>
          <w:szCs w:val="20"/>
          <w:lang w:eastAsia="ar-SA"/>
        </w:rPr>
      </w:pPr>
      <w:r w:rsidRPr="00254B4B">
        <w:rPr>
          <w:rFonts w:ascii="Times New Roman" w:eastAsia="Times New Roman" w:hAnsi="Times New Roman" w:cs="Times New Roman"/>
          <w:b/>
          <w:sz w:val="24"/>
          <w:szCs w:val="20"/>
          <w:lang w:eastAsia="ar-SA"/>
        </w:rPr>
        <w:t xml:space="preserve"> </w:t>
      </w:r>
    </w:p>
    <w:p w:rsidR="00C62E6B" w:rsidRPr="00254B4B" w:rsidRDefault="00C62E6B" w:rsidP="00C62E6B">
      <w:pPr>
        <w:suppressAutoHyphens/>
        <w:overflowPunct w:val="0"/>
        <w:autoSpaceDE w:val="0"/>
        <w:spacing w:after="0" w:line="260" w:lineRule="atLeast"/>
        <w:ind w:firstLine="1080"/>
        <w:jc w:val="both"/>
        <w:rPr>
          <w:rFonts w:ascii="Times New Roman" w:eastAsia="Times New Roman" w:hAnsi="Times New Roman" w:cs="Times New Roman"/>
          <w:b/>
          <w:sz w:val="24"/>
          <w:szCs w:val="20"/>
          <w:lang w:eastAsia="ar-SA"/>
        </w:rPr>
      </w:pPr>
      <w:r w:rsidRPr="00254B4B">
        <w:rPr>
          <w:rFonts w:ascii="Times New Roman" w:eastAsia="Times New Roman" w:hAnsi="Times New Roman" w:cs="Times New Roman"/>
          <w:b/>
          <w:sz w:val="24"/>
          <w:szCs w:val="20"/>
          <w:lang w:eastAsia="ar-SA"/>
        </w:rPr>
        <w:t xml:space="preserve">Le Maire ouvre la séance après avoir constaté que le quorum est atteint </w:t>
      </w:r>
    </w:p>
    <w:p w:rsidR="00C62E6B" w:rsidRPr="00254B4B" w:rsidRDefault="00C62E6B" w:rsidP="00C62E6B">
      <w:pPr>
        <w:suppressAutoHyphens/>
        <w:overflowPunct w:val="0"/>
        <w:autoSpaceDE w:val="0"/>
        <w:spacing w:after="0" w:line="260" w:lineRule="atLeast"/>
        <w:ind w:firstLine="1080"/>
        <w:jc w:val="both"/>
        <w:rPr>
          <w:rFonts w:ascii="Times New Roman" w:eastAsia="Times New Roman" w:hAnsi="Times New Roman" w:cs="Times New Roman"/>
          <w:b/>
          <w:sz w:val="24"/>
          <w:szCs w:val="20"/>
          <w:lang w:eastAsia="ar-SA"/>
        </w:rPr>
      </w:pPr>
      <w:r w:rsidRPr="00254B4B">
        <w:rPr>
          <w:rFonts w:ascii="Times New Roman" w:eastAsia="Times New Roman" w:hAnsi="Times New Roman" w:cs="Times New Roman"/>
          <w:b/>
          <w:sz w:val="24"/>
          <w:szCs w:val="20"/>
          <w:lang w:eastAsia="ar-SA"/>
        </w:rPr>
        <w:t>Le Maire soumet au vote le procès-verbal de la dernière séance.</w:t>
      </w:r>
    </w:p>
    <w:p w:rsidR="00C62E6B" w:rsidRPr="00254B4B" w:rsidRDefault="00C62E6B" w:rsidP="00C62E6B">
      <w:pPr>
        <w:suppressAutoHyphens/>
        <w:overflowPunct w:val="0"/>
        <w:autoSpaceDE w:val="0"/>
        <w:spacing w:after="0" w:line="260" w:lineRule="atLeast"/>
        <w:ind w:firstLine="1080"/>
        <w:jc w:val="both"/>
        <w:rPr>
          <w:rFonts w:ascii="Times New Roman" w:eastAsia="Times New Roman" w:hAnsi="Times New Roman" w:cs="Times New Roman"/>
          <w:b/>
          <w:sz w:val="24"/>
          <w:szCs w:val="20"/>
          <w:lang w:eastAsia="ar-SA"/>
        </w:rPr>
      </w:pPr>
      <w:r w:rsidRPr="00254B4B">
        <w:rPr>
          <w:rFonts w:ascii="Times New Roman" w:eastAsia="Times New Roman" w:hAnsi="Times New Roman" w:cs="Times New Roman"/>
          <w:b/>
          <w:sz w:val="24"/>
          <w:szCs w:val="20"/>
          <w:lang w:eastAsia="ar-SA"/>
        </w:rPr>
        <w:t xml:space="preserve">En l’absence de remarques particulières, le procès-verbal du </w:t>
      </w:r>
      <w:r w:rsidR="007A491B">
        <w:rPr>
          <w:rFonts w:ascii="Times New Roman" w:eastAsia="Times New Roman" w:hAnsi="Times New Roman" w:cs="Times New Roman"/>
          <w:b/>
          <w:sz w:val="24"/>
          <w:szCs w:val="20"/>
          <w:lang w:eastAsia="ar-SA"/>
        </w:rPr>
        <w:t>14 juin e</w:t>
      </w:r>
      <w:r w:rsidRPr="00254B4B">
        <w:rPr>
          <w:rFonts w:ascii="Times New Roman" w:eastAsia="Times New Roman" w:hAnsi="Times New Roman" w:cs="Times New Roman"/>
          <w:b/>
          <w:sz w:val="24"/>
          <w:szCs w:val="20"/>
          <w:lang w:eastAsia="ar-SA"/>
        </w:rPr>
        <w:t>st approuvé à l’unanimité.</w:t>
      </w:r>
    </w:p>
    <w:p w:rsidR="00C62E6B" w:rsidRPr="00254B4B" w:rsidRDefault="00C62E6B" w:rsidP="00C62E6B">
      <w:pPr>
        <w:suppressAutoHyphens/>
        <w:overflowPunct w:val="0"/>
        <w:autoSpaceDE w:val="0"/>
        <w:spacing w:after="0" w:line="260" w:lineRule="atLeast"/>
        <w:ind w:firstLine="1080"/>
        <w:jc w:val="both"/>
        <w:rPr>
          <w:rFonts w:ascii="Times New Roman" w:eastAsia="Times New Roman" w:hAnsi="Times New Roman" w:cs="Times New Roman"/>
          <w:b/>
          <w:sz w:val="24"/>
          <w:szCs w:val="20"/>
          <w:lang w:eastAsia="ar-SA"/>
        </w:rPr>
      </w:pPr>
    </w:p>
    <w:p w:rsidR="00C62E6B" w:rsidRPr="00254B4B" w:rsidRDefault="00C62E6B" w:rsidP="00C62E6B">
      <w:pPr>
        <w:spacing w:after="0" w:line="240" w:lineRule="auto"/>
        <w:ind w:left="720"/>
        <w:jc w:val="both"/>
        <w:rPr>
          <w:rFonts w:ascii="Times New Roman" w:eastAsia="Times New Roman" w:hAnsi="Times New Roman" w:cs="Times New Roman"/>
          <w:b/>
          <w:sz w:val="24"/>
          <w:szCs w:val="20"/>
          <w:lang w:eastAsia="ar-SA"/>
        </w:rPr>
      </w:pPr>
      <w:r w:rsidRPr="00254B4B">
        <w:rPr>
          <w:rFonts w:ascii="Times New Roman" w:eastAsia="Times New Roman" w:hAnsi="Times New Roman" w:cs="Times New Roman"/>
          <w:b/>
          <w:sz w:val="24"/>
          <w:szCs w:val="20"/>
          <w:u w:val="single"/>
          <w:lang w:eastAsia="ar-SA"/>
        </w:rPr>
        <w:t>Ordre du Jour</w:t>
      </w:r>
      <w:r w:rsidRPr="00254B4B">
        <w:rPr>
          <w:rFonts w:ascii="Times New Roman" w:eastAsia="Times New Roman" w:hAnsi="Times New Roman" w:cs="Times New Roman"/>
          <w:b/>
          <w:sz w:val="24"/>
          <w:szCs w:val="20"/>
          <w:lang w:eastAsia="ar-SA"/>
        </w:rPr>
        <w:t xml:space="preserve"> : </w:t>
      </w:r>
    </w:p>
    <w:p w:rsidR="00C62E6B" w:rsidRDefault="00C62E6B" w:rsidP="00C62E6B">
      <w:pPr>
        <w:spacing w:after="0" w:line="240" w:lineRule="auto"/>
        <w:ind w:left="720"/>
        <w:jc w:val="both"/>
      </w:pPr>
    </w:p>
    <w:p w:rsidR="001A1306" w:rsidRPr="001A1306" w:rsidRDefault="001A1306" w:rsidP="001A1306">
      <w:pPr>
        <w:numPr>
          <w:ilvl w:val="0"/>
          <w:numId w:val="1"/>
        </w:numPr>
        <w:spacing w:after="0" w:line="240" w:lineRule="auto"/>
        <w:jc w:val="both"/>
        <w:rPr>
          <w:rFonts w:ascii="Times New Roman" w:eastAsia="Times New Roman" w:hAnsi="Times New Roman" w:cs="Times New Roman"/>
          <w:sz w:val="24"/>
          <w:szCs w:val="24"/>
          <w:lang w:eastAsia="fr-FR"/>
        </w:rPr>
      </w:pPr>
      <w:r w:rsidRPr="001A1306">
        <w:rPr>
          <w:rFonts w:ascii="Times New Roman" w:eastAsia="Times New Roman" w:hAnsi="Times New Roman" w:cs="Times New Roman"/>
          <w:sz w:val="24"/>
          <w:szCs w:val="24"/>
          <w:lang w:eastAsia="fr-FR"/>
        </w:rPr>
        <w:t>Choix de l’entreprise : Travaux AEP</w:t>
      </w:r>
    </w:p>
    <w:p w:rsidR="001A1306" w:rsidRPr="001A1306" w:rsidRDefault="001A1306" w:rsidP="001A1306">
      <w:pPr>
        <w:numPr>
          <w:ilvl w:val="0"/>
          <w:numId w:val="1"/>
        </w:numPr>
        <w:spacing w:after="0" w:line="240" w:lineRule="auto"/>
        <w:jc w:val="both"/>
        <w:rPr>
          <w:rFonts w:ascii="Times New Roman" w:eastAsia="Times New Roman" w:hAnsi="Times New Roman" w:cs="Times New Roman"/>
          <w:sz w:val="24"/>
          <w:szCs w:val="24"/>
          <w:lang w:eastAsia="fr-FR"/>
        </w:rPr>
      </w:pPr>
      <w:r w:rsidRPr="001A1306">
        <w:rPr>
          <w:rFonts w:ascii="Times New Roman" w:eastAsia="Times New Roman" w:hAnsi="Times New Roman" w:cs="Times New Roman"/>
          <w:sz w:val="24"/>
          <w:szCs w:val="24"/>
          <w:lang w:eastAsia="fr-FR"/>
        </w:rPr>
        <w:t xml:space="preserve">Approbation transfert de charges : Communauté de Communes </w:t>
      </w:r>
    </w:p>
    <w:p w:rsidR="001A1306" w:rsidRPr="001A1306" w:rsidRDefault="001A1306" w:rsidP="001A1306">
      <w:pPr>
        <w:numPr>
          <w:ilvl w:val="0"/>
          <w:numId w:val="1"/>
        </w:numPr>
        <w:spacing w:after="0" w:line="240" w:lineRule="auto"/>
        <w:jc w:val="both"/>
        <w:rPr>
          <w:rFonts w:ascii="Times New Roman" w:eastAsia="Times New Roman" w:hAnsi="Times New Roman" w:cs="Times New Roman"/>
          <w:sz w:val="24"/>
          <w:szCs w:val="24"/>
          <w:lang w:eastAsia="fr-FR"/>
        </w:rPr>
      </w:pPr>
      <w:r w:rsidRPr="001A1306">
        <w:rPr>
          <w:rFonts w:ascii="Times New Roman" w:eastAsia="Times New Roman" w:hAnsi="Times New Roman" w:cs="Times New Roman"/>
          <w:sz w:val="24"/>
          <w:szCs w:val="24"/>
          <w:lang w:eastAsia="fr-FR"/>
        </w:rPr>
        <w:t xml:space="preserve">Section de </w:t>
      </w:r>
      <w:proofErr w:type="spellStart"/>
      <w:r w:rsidRPr="001A1306">
        <w:rPr>
          <w:rFonts w:ascii="Times New Roman" w:eastAsia="Times New Roman" w:hAnsi="Times New Roman" w:cs="Times New Roman"/>
          <w:sz w:val="24"/>
          <w:szCs w:val="24"/>
          <w:lang w:eastAsia="fr-FR"/>
        </w:rPr>
        <w:t>Quiquandon</w:t>
      </w:r>
      <w:proofErr w:type="spellEnd"/>
      <w:r w:rsidRPr="001A1306">
        <w:rPr>
          <w:rFonts w:ascii="Times New Roman" w:eastAsia="Times New Roman" w:hAnsi="Times New Roman" w:cs="Times New Roman"/>
          <w:sz w:val="24"/>
          <w:szCs w:val="24"/>
          <w:lang w:eastAsia="fr-FR"/>
        </w:rPr>
        <w:t> : destination coupes 2025</w:t>
      </w:r>
    </w:p>
    <w:p w:rsidR="001A1306" w:rsidRPr="001A1306" w:rsidRDefault="001A1306" w:rsidP="001A1306">
      <w:pPr>
        <w:numPr>
          <w:ilvl w:val="0"/>
          <w:numId w:val="1"/>
        </w:numPr>
        <w:spacing w:after="0" w:line="240" w:lineRule="auto"/>
        <w:jc w:val="both"/>
        <w:rPr>
          <w:rFonts w:ascii="Times New Roman" w:eastAsia="Times New Roman" w:hAnsi="Times New Roman" w:cs="Times New Roman"/>
          <w:sz w:val="24"/>
          <w:szCs w:val="24"/>
          <w:lang w:eastAsia="fr-FR"/>
        </w:rPr>
      </w:pPr>
      <w:r w:rsidRPr="001A1306">
        <w:rPr>
          <w:rFonts w:ascii="Times New Roman" w:eastAsia="Times New Roman" w:hAnsi="Times New Roman" w:cs="Times New Roman"/>
          <w:sz w:val="24"/>
          <w:szCs w:val="24"/>
          <w:lang w:eastAsia="fr-FR"/>
        </w:rPr>
        <w:t xml:space="preserve">La Ribeyre : demande achat du domaine public </w:t>
      </w:r>
    </w:p>
    <w:p w:rsidR="001A1306" w:rsidRPr="001A1306" w:rsidRDefault="001A1306" w:rsidP="001A1306">
      <w:pPr>
        <w:numPr>
          <w:ilvl w:val="0"/>
          <w:numId w:val="1"/>
        </w:numPr>
        <w:spacing w:after="0" w:line="240" w:lineRule="auto"/>
        <w:jc w:val="both"/>
        <w:rPr>
          <w:rFonts w:ascii="Times New Roman" w:eastAsia="Times New Roman" w:hAnsi="Times New Roman" w:cs="Times New Roman"/>
          <w:sz w:val="24"/>
          <w:szCs w:val="24"/>
          <w:lang w:eastAsia="fr-FR"/>
        </w:rPr>
      </w:pPr>
      <w:r w:rsidRPr="001A1306">
        <w:rPr>
          <w:rFonts w:ascii="Times New Roman" w:eastAsia="Times New Roman" w:hAnsi="Times New Roman" w:cs="Times New Roman"/>
          <w:sz w:val="24"/>
          <w:szCs w:val="24"/>
          <w:lang w:eastAsia="fr-FR"/>
        </w:rPr>
        <w:t>France Ruralité Revitalisation</w:t>
      </w:r>
    </w:p>
    <w:p w:rsidR="001A1306" w:rsidRPr="001A1306" w:rsidRDefault="001A1306" w:rsidP="001A1306">
      <w:pPr>
        <w:numPr>
          <w:ilvl w:val="0"/>
          <w:numId w:val="1"/>
        </w:numPr>
        <w:spacing w:after="0" w:line="240" w:lineRule="auto"/>
        <w:jc w:val="both"/>
        <w:rPr>
          <w:rFonts w:ascii="Times New Roman" w:eastAsia="Times New Roman" w:hAnsi="Times New Roman" w:cs="Times New Roman"/>
          <w:sz w:val="24"/>
          <w:szCs w:val="24"/>
          <w:lang w:eastAsia="fr-FR"/>
        </w:rPr>
      </w:pPr>
      <w:r w:rsidRPr="001A1306">
        <w:rPr>
          <w:rFonts w:ascii="Times New Roman" w:eastAsia="Times New Roman" w:hAnsi="Times New Roman" w:cs="Times New Roman"/>
          <w:sz w:val="24"/>
          <w:szCs w:val="24"/>
          <w:lang w:eastAsia="fr-FR"/>
        </w:rPr>
        <w:t>RPQS eau et assainissement 2023</w:t>
      </w:r>
    </w:p>
    <w:p w:rsidR="00C62E6B" w:rsidRDefault="00C62E6B" w:rsidP="00C62E6B">
      <w:pPr>
        <w:spacing w:after="0" w:line="240" w:lineRule="auto"/>
        <w:ind w:left="360"/>
        <w:jc w:val="both"/>
        <w:rPr>
          <w:rFonts w:ascii="Times New Roman" w:eastAsia="Times New Roman" w:hAnsi="Times New Roman" w:cs="Times New Roman"/>
          <w:sz w:val="24"/>
          <w:szCs w:val="24"/>
          <w:lang w:eastAsia="fr-FR"/>
        </w:rPr>
      </w:pPr>
    </w:p>
    <w:p w:rsidR="00C62E6B" w:rsidRPr="00B201C4" w:rsidRDefault="00C62E6B" w:rsidP="00C62E6B">
      <w:pPr>
        <w:keepNext/>
        <w:keepLines/>
        <w:spacing w:before="240" w:after="0" w:line="252" w:lineRule="auto"/>
        <w:rPr>
          <w:rFonts w:ascii="Times New Roman" w:eastAsia="Times New Roman" w:hAnsi="Times New Roman" w:cs="Times New Roman"/>
          <w:sz w:val="24"/>
          <w:szCs w:val="20"/>
          <w:lang w:eastAsia="ar-SA"/>
        </w:rPr>
      </w:pPr>
      <w:r w:rsidRPr="00254B4B">
        <w:rPr>
          <w:rFonts w:ascii="Times New Roman" w:eastAsia="Times New Roman" w:hAnsi="Times New Roman" w:cs="Times New Roman"/>
          <w:sz w:val="24"/>
          <w:szCs w:val="20"/>
          <w:lang w:eastAsia="ar-SA"/>
        </w:rPr>
        <w:t xml:space="preserve">Secrétaire de séance : </w:t>
      </w:r>
      <w:r w:rsidR="007A491B">
        <w:rPr>
          <w:rFonts w:ascii="Times New Roman" w:eastAsia="Times New Roman" w:hAnsi="Times New Roman" w:cs="Times New Roman"/>
          <w:sz w:val="24"/>
          <w:szCs w:val="20"/>
          <w:lang w:eastAsia="ar-SA"/>
        </w:rPr>
        <w:t>Frédéric MULLER</w:t>
      </w:r>
    </w:p>
    <w:sdt>
      <w:sdtPr>
        <w:rPr>
          <w:rFonts w:ascii="Calibri" w:eastAsia="Calibri" w:hAnsi="Calibri" w:cs="Times New Roman"/>
        </w:rPr>
        <w:id w:val="-301843777"/>
        <w:docPartObj>
          <w:docPartGallery w:val="Table of Contents"/>
          <w:docPartUnique/>
        </w:docPartObj>
      </w:sdtPr>
      <w:sdtEndPr/>
      <w:sdtContent>
        <w:p w:rsidR="00C62E6B" w:rsidRPr="00B201C4" w:rsidRDefault="00C62E6B" w:rsidP="00C62E6B">
          <w:pPr>
            <w:suppressAutoHyphens/>
            <w:overflowPunct w:val="0"/>
            <w:autoSpaceDE w:val="0"/>
            <w:spacing w:after="0" w:line="260" w:lineRule="atLeast"/>
            <w:ind w:left="372" w:firstLine="54"/>
            <w:jc w:val="both"/>
            <w:rPr>
              <w:rFonts w:ascii="Calibri Light" w:eastAsia="Times New Roman" w:hAnsi="Calibri Light" w:cs="Times New Roman"/>
              <w:color w:val="8496B0" w:themeColor="text2" w:themeTint="99"/>
              <w:sz w:val="32"/>
              <w:szCs w:val="32"/>
              <w:lang w:eastAsia="fr-FR"/>
            </w:rPr>
          </w:pPr>
        </w:p>
        <w:p w:rsidR="001A1306" w:rsidRDefault="00C62E6B">
          <w:pPr>
            <w:pStyle w:val="TM1"/>
            <w:tabs>
              <w:tab w:val="right" w:leader="dot" w:pos="9062"/>
            </w:tabs>
            <w:rPr>
              <w:rFonts w:eastAsiaTheme="minorEastAsia"/>
              <w:noProof/>
              <w:lang w:eastAsia="fr-FR"/>
            </w:rPr>
          </w:pPr>
          <w:r w:rsidRPr="00B201C4">
            <w:rPr>
              <w:rFonts w:ascii="Calibri" w:eastAsia="Calibri" w:hAnsi="Calibri" w:cs="Times New Roman"/>
            </w:rPr>
            <w:fldChar w:fldCharType="begin"/>
          </w:r>
          <w:r w:rsidRPr="00B201C4">
            <w:rPr>
              <w:rFonts w:ascii="Calibri" w:eastAsia="Calibri" w:hAnsi="Calibri" w:cs="Times New Roman"/>
            </w:rPr>
            <w:instrText xml:space="preserve"> TOC \o "1-3" \h \z \u </w:instrText>
          </w:r>
          <w:r w:rsidRPr="00B201C4">
            <w:rPr>
              <w:rFonts w:ascii="Calibri" w:eastAsia="Calibri" w:hAnsi="Calibri" w:cs="Times New Roman"/>
            </w:rPr>
            <w:fldChar w:fldCharType="separate"/>
          </w:r>
          <w:hyperlink w:anchor="_Toc172636297" w:history="1">
            <w:r w:rsidR="001A1306" w:rsidRPr="00854E22">
              <w:rPr>
                <w:rStyle w:val="Lienhypertexte"/>
                <w:rFonts w:ascii="Times New Roman" w:eastAsia="Times New Roman" w:hAnsi="Times New Roman" w:cs="Times New Roman"/>
                <w:b/>
                <w:noProof/>
                <w:lang w:eastAsia="fr-FR"/>
              </w:rPr>
              <w:t>N° 1 : Choix de l’entreprise : travaux AEP : Pose de compteurs généraux et vannes de sectorisation</w:t>
            </w:r>
            <w:r w:rsidR="001A1306">
              <w:rPr>
                <w:noProof/>
                <w:webHidden/>
              </w:rPr>
              <w:tab/>
            </w:r>
            <w:r w:rsidR="001A1306">
              <w:rPr>
                <w:noProof/>
                <w:webHidden/>
              </w:rPr>
              <w:fldChar w:fldCharType="begin"/>
            </w:r>
            <w:r w:rsidR="001A1306">
              <w:rPr>
                <w:noProof/>
                <w:webHidden/>
              </w:rPr>
              <w:instrText xml:space="preserve"> PAGEREF _Toc172636297 \h </w:instrText>
            </w:r>
            <w:r w:rsidR="001A1306">
              <w:rPr>
                <w:noProof/>
                <w:webHidden/>
              </w:rPr>
            </w:r>
            <w:r w:rsidR="001A1306">
              <w:rPr>
                <w:noProof/>
                <w:webHidden/>
              </w:rPr>
              <w:fldChar w:fldCharType="separate"/>
            </w:r>
            <w:r w:rsidR="001A1306">
              <w:rPr>
                <w:noProof/>
                <w:webHidden/>
              </w:rPr>
              <w:t>1</w:t>
            </w:r>
            <w:r w:rsidR="001A1306">
              <w:rPr>
                <w:noProof/>
                <w:webHidden/>
              </w:rPr>
              <w:fldChar w:fldCharType="end"/>
            </w:r>
          </w:hyperlink>
        </w:p>
        <w:p w:rsidR="001A1306" w:rsidRDefault="001A1306">
          <w:pPr>
            <w:pStyle w:val="TM1"/>
            <w:tabs>
              <w:tab w:val="right" w:leader="dot" w:pos="9062"/>
            </w:tabs>
            <w:rPr>
              <w:rFonts w:eastAsiaTheme="minorEastAsia"/>
              <w:noProof/>
              <w:lang w:eastAsia="fr-FR"/>
            </w:rPr>
          </w:pPr>
          <w:hyperlink w:anchor="_Toc172636298" w:history="1">
            <w:r w:rsidRPr="00854E22">
              <w:rPr>
                <w:rStyle w:val="Lienhypertexte"/>
                <w:rFonts w:ascii="Times New Roman" w:eastAsia="Times New Roman" w:hAnsi="Times New Roman" w:cs="Times New Roman"/>
                <w:b/>
                <w:noProof/>
                <w:lang w:eastAsia="fr-FR"/>
              </w:rPr>
              <w:t>N° 2 : Approbation rapport de la CLECT</w:t>
            </w:r>
            <w:r>
              <w:rPr>
                <w:noProof/>
                <w:webHidden/>
              </w:rPr>
              <w:tab/>
            </w:r>
            <w:r>
              <w:rPr>
                <w:noProof/>
                <w:webHidden/>
              </w:rPr>
              <w:fldChar w:fldCharType="begin"/>
            </w:r>
            <w:r>
              <w:rPr>
                <w:noProof/>
                <w:webHidden/>
              </w:rPr>
              <w:instrText xml:space="preserve"> PAGEREF _Toc172636298 \h </w:instrText>
            </w:r>
            <w:r>
              <w:rPr>
                <w:noProof/>
                <w:webHidden/>
              </w:rPr>
            </w:r>
            <w:r>
              <w:rPr>
                <w:noProof/>
                <w:webHidden/>
              </w:rPr>
              <w:fldChar w:fldCharType="separate"/>
            </w:r>
            <w:r>
              <w:rPr>
                <w:noProof/>
                <w:webHidden/>
              </w:rPr>
              <w:t>2</w:t>
            </w:r>
            <w:r>
              <w:rPr>
                <w:noProof/>
                <w:webHidden/>
              </w:rPr>
              <w:fldChar w:fldCharType="end"/>
            </w:r>
          </w:hyperlink>
        </w:p>
        <w:p w:rsidR="001A1306" w:rsidRDefault="001A1306">
          <w:pPr>
            <w:pStyle w:val="TM1"/>
            <w:tabs>
              <w:tab w:val="right" w:leader="dot" w:pos="9062"/>
            </w:tabs>
            <w:rPr>
              <w:rFonts w:eastAsiaTheme="minorEastAsia"/>
              <w:noProof/>
              <w:lang w:eastAsia="fr-FR"/>
            </w:rPr>
          </w:pPr>
          <w:hyperlink w:anchor="_Toc172636299" w:history="1">
            <w:r w:rsidRPr="00854E22">
              <w:rPr>
                <w:rStyle w:val="Lienhypertexte"/>
                <w:rFonts w:ascii="Times New Roman" w:eastAsia="Times New Roman" w:hAnsi="Times New Roman" w:cs="Times New Roman"/>
                <w:b/>
                <w:noProof/>
                <w:lang w:eastAsia="fr-FR"/>
              </w:rPr>
              <w:t>N° 3 : Section de Quiquandon : Coupe de bois 2025</w:t>
            </w:r>
            <w:r>
              <w:rPr>
                <w:noProof/>
                <w:webHidden/>
              </w:rPr>
              <w:tab/>
            </w:r>
            <w:r>
              <w:rPr>
                <w:noProof/>
                <w:webHidden/>
              </w:rPr>
              <w:fldChar w:fldCharType="begin"/>
            </w:r>
            <w:r>
              <w:rPr>
                <w:noProof/>
                <w:webHidden/>
              </w:rPr>
              <w:instrText xml:space="preserve"> PAGEREF _Toc172636299 \h </w:instrText>
            </w:r>
            <w:r>
              <w:rPr>
                <w:noProof/>
                <w:webHidden/>
              </w:rPr>
            </w:r>
            <w:r>
              <w:rPr>
                <w:noProof/>
                <w:webHidden/>
              </w:rPr>
              <w:fldChar w:fldCharType="separate"/>
            </w:r>
            <w:r>
              <w:rPr>
                <w:noProof/>
                <w:webHidden/>
              </w:rPr>
              <w:t>3</w:t>
            </w:r>
            <w:r>
              <w:rPr>
                <w:noProof/>
                <w:webHidden/>
              </w:rPr>
              <w:fldChar w:fldCharType="end"/>
            </w:r>
          </w:hyperlink>
        </w:p>
        <w:p w:rsidR="001A1306" w:rsidRDefault="001A1306">
          <w:pPr>
            <w:pStyle w:val="TM1"/>
            <w:tabs>
              <w:tab w:val="right" w:leader="dot" w:pos="9062"/>
            </w:tabs>
            <w:rPr>
              <w:rFonts w:eastAsiaTheme="minorEastAsia"/>
              <w:noProof/>
              <w:lang w:eastAsia="fr-FR"/>
            </w:rPr>
          </w:pPr>
          <w:hyperlink w:anchor="_Toc172636300" w:history="1">
            <w:r w:rsidRPr="00854E22">
              <w:rPr>
                <w:rStyle w:val="Lienhypertexte"/>
                <w:rFonts w:ascii="Times New Roman" w:eastAsia="Times New Roman" w:hAnsi="Times New Roman" w:cs="Times New Roman"/>
                <w:b/>
                <w:noProof/>
                <w:lang w:eastAsia="fr-FR"/>
              </w:rPr>
              <w:t>N° 4 : Approbation rapports eau et assainissement 2023</w:t>
            </w:r>
            <w:r>
              <w:rPr>
                <w:noProof/>
                <w:webHidden/>
              </w:rPr>
              <w:tab/>
            </w:r>
            <w:r>
              <w:rPr>
                <w:noProof/>
                <w:webHidden/>
              </w:rPr>
              <w:fldChar w:fldCharType="begin"/>
            </w:r>
            <w:r>
              <w:rPr>
                <w:noProof/>
                <w:webHidden/>
              </w:rPr>
              <w:instrText xml:space="preserve"> PAGEREF _Toc172636300 \h </w:instrText>
            </w:r>
            <w:r>
              <w:rPr>
                <w:noProof/>
                <w:webHidden/>
              </w:rPr>
            </w:r>
            <w:r>
              <w:rPr>
                <w:noProof/>
                <w:webHidden/>
              </w:rPr>
              <w:fldChar w:fldCharType="separate"/>
            </w:r>
            <w:r>
              <w:rPr>
                <w:noProof/>
                <w:webHidden/>
              </w:rPr>
              <w:t>3</w:t>
            </w:r>
            <w:r>
              <w:rPr>
                <w:noProof/>
                <w:webHidden/>
              </w:rPr>
              <w:fldChar w:fldCharType="end"/>
            </w:r>
          </w:hyperlink>
        </w:p>
        <w:p w:rsidR="001A1306" w:rsidRDefault="001A1306">
          <w:pPr>
            <w:pStyle w:val="TM1"/>
            <w:tabs>
              <w:tab w:val="right" w:leader="dot" w:pos="9062"/>
            </w:tabs>
            <w:rPr>
              <w:rFonts w:eastAsiaTheme="minorEastAsia"/>
              <w:noProof/>
              <w:lang w:eastAsia="fr-FR"/>
            </w:rPr>
          </w:pPr>
          <w:hyperlink w:anchor="_Toc172636301" w:history="1">
            <w:r w:rsidRPr="00854E22">
              <w:rPr>
                <w:rStyle w:val="Lienhypertexte"/>
                <w:rFonts w:ascii="Times New Roman" w:eastAsia="Times New Roman" w:hAnsi="Times New Roman" w:cs="Times New Roman"/>
                <w:b/>
                <w:noProof/>
                <w:lang w:eastAsia="fr-FR"/>
              </w:rPr>
              <w:t>Divers</w:t>
            </w:r>
            <w:r>
              <w:rPr>
                <w:noProof/>
                <w:webHidden/>
              </w:rPr>
              <w:tab/>
            </w:r>
            <w:r>
              <w:rPr>
                <w:noProof/>
                <w:webHidden/>
              </w:rPr>
              <w:fldChar w:fldCharType="begin"/>
            </w:r>
            <w:r>
              <w:rPr>
                <w:noProof/>
                <w:webHidden/>
              </w:rPr>
              <w:instrText xml:space="preserve"> PAGEREF _Toc172636301 \h </w:instrText>
            </w:r>
            <w:r>
              <w:rPr>
                <w:noProof/>
                <w:webHidden/>
              </w:rPr>
            </w:r>
            <w:r>
              <w:rPr>
                <w:noProof/>
                <w:webHidden/>
              </w:rPr>
              <w:fldChar w:fldCharType="separate"/>
            </w:r>
            <w:r>
              <w:rPr>
                <w:noProof/>
                <w:webHidden/>
              </w:rPr>
              <w:t>4</w:t>
            </w:r>
            <w:r>
              <w:rPr>
                <w:noProof/>
                <w:webHidden/>
              </w:rPr>
              <w:fldChar w:fldCharType="end"/>
            </w:r>
          </w:hyperlink>
        </w:p>
        <w:p w:rsidR="00C62E6B" w:rsidRPr="00B201C4" w:rsidRDefault="00C62E6B" w:rsidP="00C62E6B">
          <w:pPr>
            <w:spacing w:after="200" w:line="276" w:lineRule="auto"/>
            <w:rPr>
              <w:rFonts w:ascii="Times New Roman" w:eastAsia="Times New Roman" w:hAnsi="Times New Roman" w:cs="Times New Roman"/>
              <w:sz w:val="24"/>
              <w:szCs w:val="20"/>
              <w:lang w:eastAsia="ar-SA"/>
            </w:rPr>
          </w:pPr>
          <w:r w:rsidRPr="00B201C4">
            <w:rPr>
              <w:rFonts w:ascii="Calibri" w:eastAsia="Calibri" w:hAnsi="Calibri" w:cs="Times New Roman"/>
              <w:b/>
              <w:bCs/>
            </w:rPr>
            <w:fldChar w:fldCharType="end"/>
          </w:r>
        </w:p>
        <w:bookmarkStart w:id="1" w:name="_Toc484155655" w:displacedByCustomXml="next"/>
        <w:bookmarkEnd w:id="1" w:displacedByCustomXml="next"/>
        <w:bookmarkStart w:id="2" w:name="_Hlk121314012" w:displacedByCustomXml="next"/>
      </w:sdtContent>
    </w:sdt>
    <w:p w:rsidR="00796CBA" w:rsidRDefault="00C62E6B" w:rsidP="00796CBA">
      <w:pPr>
        <w:keepNext/>
        <w:keepLines/>
        <w:spacing w:before="240" w:after="0" w:line="252" w:lineRule="auto"/>
        <w:outlineLvl w:val="0"/>
        <w:rPr>
          <w:rFonts w:ascii="Times New Roman" w:eastAsia="Times New Roman" w:hAnsi="Times New Roman" w:cs="Times New Roman"/>
          <w:b/>
          <w:color w:val="2F5496" w:themeColor="accent1" w:themeShade="BF"/>
          <w:sz w:val="24"/>
          <w:szCs w:val="24"/>
          <w:u w:val="single"/>
          <w:lang w:eastAsia="fr-FR"/>
        </w:rPr>
      </w:pPr>
      <w:r w:rsidRPr="00B201C4">
        <w:rPr>
          <w:b/>
          <w:bCs/>
          <w:sz w:val="24"/>
          <w:szCs w:val="24"/>
        </w:rPr>
        <w:tab/>
      </w:r>
      <w:bookmarkStart w:id="3" w:name="_Toc172636297"/>
      <w:bookmarkEnd w:id="2"/>
      <w:r w:rsidR="00796CBA">
        <w:rPr>
          <w:rFonts w:ascii="Times New Roman" w:eastAsia="Times New Roman" w:hAnsi="Times New Roman" w:cs="Times New Roman"/>
          <w:b/>
          <w:color w:val="2F5496" w:themeColor="accent1" w:themeShade="BF"/>
          <w:sz w:val="24"/>
          <w:szCs w:val="24"/>
          <w:u w:val="single"/>
          <w:lang w:eastAsia="fr-FR"/>
        </w:rPr>
        <w:t xml:space="preserve">N° 1 : </w:t>
      </w:r>
      <w:r w:rsidR="00796CBA" w:rsidRPr="00796CBA">
        <w:rPr>
          <w:rFonts w:ascii="Times New Roman" w:eastAsia="Times New Roman" w:hAnsi="Times New Roman" w:cs="Times New Roman"/>
          <w:b/>
          <w:color w:val="2F5496" w:themeColor="accent1" w:themeShade="BF"/>
          <w:sz w:val="24"/>
          <w:szCs w:val="24"/>
          <w:u w:val="single"/>
          <w:lang w:eastAsia="fr-FR"/>
        </w:rPr>
        <w:t>Choix de l’entreprise : travaux AEP : Pose de compteurs généraux et vannes de sectorisation</w:t>
      </w:r>
      <w:bookmarkEnd w:id="3"/>
    </w:p>
    <w:p w:rsidR="001A1306" w:rsidRPr="00796CBA" w:rsidRDefault="001A1306" w:rsidP="00796CBA">
      <w:pPr>
        <w:keepNext/>
        <w:keepLines/>
        <w:spacing w:before="240" w:after="0" w:line="252" w:lineRule="auto"/>
        <w:outlineLvl w:val="0"/>
        <w:rPr>
          <w:rFonts w:ascii="Times New Roman" w:eastAsia="Times New Roman" w:hAnsi="Times New Roman" w:cs="Times New Roman"/>
          <w:b/>
          <w:color w:val="2F5496" w:themeColor="accent1" w:themeShade="BF"/>
          <w:sz w:val="24"/>
          <w:szCs w:val="24"/>
          <w:u w:val="single"/>
          <w:lang w:eastAsia="fr-FR"/>
        </w:rPr>
      </w:pPr>
    </w:p>
    <w:p w:rsidR="00796CBA" w:rsidRPr="00396C10" w:rsidRDefault="00796CBA" w:rsidP="00796CBA">
      <w:pPr>
        <w:suppressAutoHyphens/>
        <w:spacing w:after="120" w:line="260" w:lineRule="atLeast"/>
        <w:jc w:val="both"/>
        <w:rPr>
          <w:rFonts w:ascii="Times New Roman" w:eastAsia="Times New Roman" w:hAnsi="Times New Roman" w:cs="Times New Roman"/>
          <w:sz w:val="24"/>
          <w:szCs w:val="20"/>
          <w:lang w:eastAsia="ar-SA"/>
        </w:rPr>
      </w:pPr>
      <w:r w:rsidRPr="002A2F1F">
        <w:rPr>
          <w:b/>
          <w:bCs/>
        </w:rPr>
        <w:tab/>
      </w:r>
      <w:r w:rsidRPr="00396C10">
        <w:rPr>
          <w:rFonts w:ascii="Times New Roman" w:eastAsia="Times New Roman" w:hAnsi="Times New Roman" w:cs="Times New Roman"/>
          <w:sz w:val="24"/>
          <w:szCs w:val="20"/>
          <w:lang w:eastAsia="ar-SA"/>
        </w:rPr>
        <w:t>Monsieur le Maire présente au Conseil Municipal les offres reçues</w:t>
      </w:r>
      <w:r>
        <w:rPr>
          <w:rFonts w:ascii="Times New Roman" w:eastAsia="Times New Roman" w:hAnsi="Times New Roman" w:cs="Times New Roman"/>
          <w:sz w:val="24"/>
          <w:szCs w:val="20"/>
          <w:lang w:eastAsia="ar-SA"/>
        </w:rPr>
        <w:t>.</w:t>
      </w:r>
    </w:p>
    <w:p w:rsidR="00796CBA" w:rsidRPr="00396C10" w:rsidRDefault="00796CBA" w:rsidP="00796CBA">
      <w:pPr>
        <w:suppressAutoHyphens/>
        <w:overflowPunct w:val="0"/>
        <w:autoSpaceDE w:val="0"/>
        <w:spacing w:after="120" w:line="260" w:lineRule="atLeast"/>
        <w:ind w:firstLine="708"/>
        <w:jc w:val="both"/>
        <w:textAlignment w:val="baseline"/>
        <w:rPr>
          <w:rFonts w:ascii="Times New Roman" w:eastAsia="Times New Roman" w:hAnsi="Times New Roman" w:cs="Times New Roman"/>
          <w:sz w:val="24"/>
          <w:szCs w:val="20"/>
          <w:lang w:eastAsia="ar-SA"/>
        </w:rPr>
      </w:pPr>
      <w:r w:rsidRPr="00396C10">
        <w:rPr>
          <w:rFonts w:ascii="Times New Roman" w:eastAsia="Times New Roman" w:hAnsi="Times New Roman" w:cs="Times New Roman"/>
          <w:sz w:val="24"/>
          <w:szCs w:val="20"/>
          <w:lang w:eastAsia="ar-SA"/>
        </w:rPr>
        <w:t xml:space="preserve">La commission d’appel d’offres s’est réunie le </w:t>
      </w:r>
      <w:r>
        <w:rPr>
          <w:rFonts w:ascii="Times New Roman" w:eastAsia="Times New Roman" w:hAnsi="Times New Roman" w:cs="Times New Roman"/>
          <w:sz w:val="24"/>
          <w:szCs w:val="20"/>
          <w:lang w:eastAsia="ar-SA"/>
        </w:rPr>
        <w:t>4et le 18 juillet 2024.</w:t>
      </w:r>
    </w:p>
    <w:p w:rsidR="00796CBA" w:rsidRDefault="00796CBA" w:rsidP="00796CBA">
      <w:pPr>
        <w:tabs>
          <w:tab w:val="left" w:pos="1134"/>
          <w:tab w:val="right" w:pos="5387"/>
          <w:tab w:val="right" w:pos="8364"/>
        </w:tabs>
        <w:suppressAutoHyphens/>
        <w:overflowPunct w:val="0"/>
        <w:autoSpaceDE w:val="0"/>
        <w:spacing w:after="120" w:line="260" w:lineRule="atLeast"/>
        <w:jc w:val="both"/>
        <w:textAlignment w:val="baseline"/>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SCIE</w:t>
      </w:r>
      <w:r w:rsidRPr="00396C10">
        <w:rPr>
          <w:rFonts w:ascii="Times New Roman" w:eastAsia="Times New Roman" w:hAnsi="Times New Roman" w:cs="Times New Roman"/>
          <w:sz w:val="24"/>
          <w:szCs w:val="20"/>
          <w:lang w:eastAsia="ar-SA"/>
        </w:rPr>
        <w:t xml:space="preserve"> : </w:t>
      </w:r>
      <w:r w:rsidRPr="00396C10">
        <w:rPr>
          <w:rFonts w:ascii="Times New Roman" w:eastAsia="Times New Roman" w:hAnsi="Times New Roman" w:cs="Times New Roman"/>
          <w:sz w:val="24"/>
          <w:szCs w:val="20"/>
          <w:lang w:eastAsia="ar-SA"/>
        </w:rPr>
        <w:tab/>
        <w:t xml:space="preserve"> </w:t>
      </w:r>
      <w:r w:rsidRPr="00396C10">
        <w:rPr>
          <w:rFonts w:ascii="Times New Roman" w:eastAsia="Times New Roman" w:hAnsi="Times New Roman" w:cs="Times New Roman"/>
          <w:sz w:val="24"/>
          <w:szCs w:val="20"/>
          <w:lang w:eastAsia="ar-SA"/>
        </w:rPr>
        <w:tab/>
      </w:r>
      <w:r>
        <w:rPr>
          <w:rFonts w:ascii="Times New Roman" w:eastAsia="Times New Roman" w:hAnsi="Times New Roman" w:cs="Times New Roman"/>
          <w:sz w:val="24"/>
          <w:szCs w:val="20"/>
          <w:lang w:eastAsia="ar-SA"/>
        </w:rPr>
        <w:t xml:space="preserve">105 546,00 € HT </w:t>
      </w:r>
      <w:r>
        <w:rPr>
          <w:rFonts w:ascii="Times New Roman" w:eastAsia="Times New Roman" w:hAnsi="Times New Roman" w:cs="Times New Roman"/>
          <w:sz w:val="24"/>
          <w:szCs w:val="20"/>
          <w:lang w:eastAsia="ar-SA"/>
        </w:rPr>
        <w:tab/>
      </w:r>
      <w:r w:rsidRPr="00396C10">
        <w:rPr>
          <w:rFonts w:ascii="Times New Roman" w:eastAsia="Times New Roman" w:hAnsi="Times New Roman" w:cs="Times New Roman"/>
          <w:sz w:val="24"/>
          <w:szCs w:val="20"/>
          <w:lang w:eastAsia="ar-SA"/>
        </w:rPr>
        <w:tab/>
      </w:r>
    </w:p>
    <w:p w:rsidR="00796CBA" w:rsidRPr="00FC7094" w:rsidRDefault="00796CBA" w:rsidP="00796CBA">
      <w:pPr>
        <w:tabs>
          <w:tab w:val="left" w:pos="1134"/>
          <w:tab w:val="right" w:pos="5387"/>
          <w:tab w:val="right" w:pos="8364"/>
        </w:tabs>
        <w:suppressAutoHyphens/>
        <w:overflowPunct w:val="0"/>
        <w:autoSpaceDE w:val="0"/>
        <w:spacing w:after="120" w:line="260" w:lineRule="atLeast"/>
        <w:jc w:val="both"/>
        <w:textAlignment w:val="baseline"/>
        <w:rPr>
          <w:rFonts w:ascii="Times New Roman" w:eastAsia="Times New Roman" w:hAnsi="Times New Roman" w:cs="Times New Roman"/>
          <w:sz w:val="24"/>
          <w:szCs w:val="20"/>
          <w:lang w:eastAsia="ar-SA"/>
        </w:rPr>
      </w:pPr>
      <w:r w:rsidRPr="00FC7094">
        <w:rPr>
          <w:rFonts w:ascii="Times New Roman" w:eastAsia="Times New Roman" w:hAnsi="Times New Roman" w:cs="Times New Roman"/>
          <w:sz w:val="24"/>
          <w:szCs w:val="20"/>
          <w:lang w:eastAsia="ar-SA"/>
        </w:rPr>
        <w:t>DUMEIL</w:t>
      </w:r>
      <w:r w:rsidRPr="00FC7094">
        <w:rPr>
          <w:rFonts w:ascii="Times New Roman" w:eastAsia="Times New Roman" w:hAnsi="Times New Roman" w:cs="Times New Roman"/>
          <w:sz w:val="24"/>
          <w:szCs w:val="20"/>
          <w:lang w:eastAsia="ar-SA"/>
        </w:rPr>
        <w:tab/>
        <w:t> :</w:t>
      </w:r>
      <w:r w:rsidRPr="00FC7094">
        <w:rPr>
          <w:rFonts w:ascii="Times New Roman" w:eastAsia="Times New Roman" w:hAnsi="Times New Roman" w:cs="Times New Roman"/>
          <w:sz w:val="24"/>
          <w:szCs w:val="20"/>
          <w:lang w:eastAsia="ar-SA"/>
        </w:rPr>
        <w:tab/>
        <w:t>98 569,00 € HT</w:t>
      </w:r>
      <w:r w:rsidRPr="00FC7094">
        <w:rPr>
          <w:rFonts w:ascii="Times New Roman" w:eastAsia="Times New Roman" w:hAnsi="Times New Roman" w:cs="Times New Roman"/>
          <w:sz w:val="24"/>
          <w:szCs w:val="20"/>
          <w:lang w:eastAsia="ar-SA"/>
        </w:rPr>
        <w:tab/>
      </w:r>
    </w:p>
    <w:p w:rsidR="00796CBA" w:rsidRDefault="00796CBA" w:rsidP="00796CBA">
      <w:pPr>
        <w:tabs>
          <w:tab w:val="left" w:pos="1134"/>
          <w:tab w:val="right" w:pos="5387"/>
          <w:tab w:val="right" w:pos="8364"/>
        </w:tabs>
        <w:suppressAutoHyphens/>
        <w:overflowPunct w:val="0"/>
        <w:autoSpaceDE w:val="0"/>
        <w:spacing w:after="120" w:line="260" w:lineRule="atLeast"/>
        <w:jc w:val="both"/>
        <w:textAlignment w:val="baseline"/>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DAUPHIN TP : </w:t>
      </w:r>
      <w:r>
        <w:rPr>
          <w:rFonts w:ascii="Times New Roman" w:eastAsia="Times New Roman" w:hAnsi="Times New Roman" w:cs="Times New Roman"/>
          <w:sz w:val="24"/>
          <w:szCs w:val="20"/>
          <w:lang w:eastAsia="ar-SA"/>
        </w:rPr>
        <w:tab/>
        <w:t>106 410,65 € HT</w:t>
      </w:r>
      <w:r>
        <w:rPr>
          <w:rFonts w:ascii="Times New Roman" w:eastAsia="Times New Roman" w:hAnsi="Times New Roman" w:cs="Times New Roman"/>
          <w:sz w:val="24"/>
          <w:szCs w:val="20"/>
          <w:lang w:eastAsia="ar-SA"/>
        </w:rPr>
        <w:tab/>
      </w:r>
    </w:p>
    <w:p w:rsidR="00796CBA" w:rsidRPr="00FC7094" w:rsidRDefault="00796CBA" w:rsidP="00796CBA">
      <w:pPr>
        <w:tabs>
          <w:tab w:val="left" w:pos="1134"/>
          <w:tab w:val="right" w:pos="5387"/>
          <w:tab w:val="right" w:pos="8364"/>
        </w:tabs>
        <w:suppressAutoHyphens/>
        <w:overflowPunct w:val="0"/>
        <w:autoSpaceDE w:val="0"/>
        <w:spacing w:after="120" w:line="260" w:lineRule="atLeast"/>
        <w:jc w:val="both"/>
        <w:textAlignment w:val="baseline"/>
        <w:rPr>
          <w:rFonts w:ascii="Times New Roman" w:eastAsia="Times New Roman" w:hAnsi="Times New Roman" w:cs="Times New Roman"/>
          <w:b/>
          <w:sz w:val="24"/>
          <w:szCs w:val="20"/>
          <w:lang w:eastAsia="ar-SA"/>
        </w:rPr>
      </w:pPr>
      <w:r w:rsidRPr="00FC7094">
        <w:rPr>
          <w:rFonts w:ascii="Times New Roman" w:eastAsia="Times New Roman" w:hAnsi="Times New Roman" w:cs="Times New Roman"/>
          <w:b/>
          <w:sz w:val="24"/>
          <w:szCs w:val="20"/>
          <w:lang w:eastAsia="ar-SA"/>
        </w:rPr>
        <w:lastRenderedPageBreak/>
        <w:t xml:space="preserve">BTPL : </w:t>
      </w:r>
      <w:r w:rsidRPr="00FC7094">
        <w:rPr>
          <w:rFonts w:ascii="Times New Roman" w:eastAsia="Times New Roman" w:hAnsi="Times New Roman" w:cs="Times New Roman"/>
          <w:b/>
          <w:sz w:val="24"/>
          <w:szCs w:val="20"/>
          <w:lang w:eastAsia="ar-SA"/>
        </w:rPr>
        <w:tab/>
      </w:r>
      <w:r w:rsidRPr="00FC7094">
        <w:rPr>
          <w:rFonts w:ascii="Times New Roman" w:eastAsia="Times New Roman" w:hAnsi="Times New Roman" w:cs="Times New Roman"/>
          <w:b/>
          <w:sz w:val="24"/>
          <w:szCs w:val="20"/>
          <w:lang w:eastAsia="ar-SA"/>
        </w:rPr>
        <w:tab/>
        <w:t>97 161,00 € HT</w:t>
      </w:r>
    </w:p>
    <w:p w:rsidR="00796CBA" w:rsidRPr="00396C10" w:rsidRDefault="00796CBA" w:rsidP="00796CBA">
      <w:pPr>
        <w:suppressAutoHyphens/>
        <w:overflowPunct w:val="0"/>
        <w:autoSpaceDE w:val="0"/>
        <w:spacing w:after="120" w:line="260" w:lineRule="atLeast"/>
        <w:jc w:val="both"/>
        <w:textAlignment w:val="baseline"/>
        <w:rPr>
          <w:rFonts w:ascii="Times New Roman" w:eastAsia="Times New Roman" w:hAnsi="Times New Roman" w:cs="Times New Roman"/>
          <w:sz w:val="24"/>
          <w:szCs w:val="20"/>
          <w:lang w:eastAsia="ar-SA"/>
        </w:rPr>
      </w:pPr>
      <w:r w:rsidRPr="00396C10">
        <w:rPr>
          <w:rFonts w:ascii="Times New Roman" w:eastAsia="Times New Roman" w:hAnsi="Times New Roman" w:cs="Times New Roman"/>
          <w:sz w:val="24"/>
          <w:szCs w:val="20"/>
          <w:lang w:eastAsia="ar-SA"/>
        </w:rPr>
        <w:t>Après analyse des offres par le Maître d’œuvre</w:t>
      </w:r>
      <w:r>
        <w:rPr>
          <w:rFonts w:ascii="Times New Roman" w:eastAsia="Times New Roman" w:hAnsi="Times New Roman" w:cs="Times New Roman"/>
          <w:sz w:val="24"/>
          <w:szCs w:val="20"/>
          <w:lang w:eastAsia="ar-SA"/>
        </w:rPr>
        <w:t xml:space="preserve">, </w:t>
      </w:r>
      <w:r w:rsidRPr="00396C10">
        <w:rPr>
          <w:rFonts w:ascii="Times New Roman" w:eastAsia="Times New Roman" w:hAnsi="Times New Roman" w:cs="Times New Roman"/>
          <w:sz w:val="24"/>
          <w:szCs w:val="20"/>
          <w:lang w:eastAsia="ar-SA"/>
        </w:rPr>
        <w:t xml:space="preserve">elle propose de retenir au vu des critères de sélection des offres l’entreprise </w:t>
      </w:r>
      <w:r>
        <w:rPr>
          <w:rFonts w:ascii="Times New Roman" w:eastAsia="Times New Roman" w:hAnsi="Times New Roman" w:cs="Times New Roman"/>
          <w:sz w:val="24"/>
          <w:szCs w:val="20"/>
          <w:lang w:eastAsia="ar-SA"/>
        </w:rPr>
        <w:t>BTPL.</w:t>
      </w:r>
    </w:p>
    <w:p w:rsidR="00796CBA" w:rsidRPr="00396C10" w:rsidRDefault="00796CBA" w:rsidP="00796CBA">
      <w:pPr>
        <w:suppressAutoHyphens/>
        <w:overflowPunct w:val="0"/>
        <w:autoSpaceDE w:val="0"/>
        <w:spacing w:after="120" w:line="260" w:lineRule="atLeast"/>
        <w:jc w:val="both"/>
        <w:textAlignment w:val="baseline"/>
        <w:rPr>
          <w:rFonts w:ascii="Times New Roman" w:eastAsia="Times New Roman" w:hAnsi="Times New Roman" w:cs="Times New Roman"/>
          <w:b/>
          <w:sz w:val="24"/>
          <w:szCs w:val="20"/>
          <w:lang w:eastAsia="fr-FR"/>
        </w:rPr>
      </w:pPr>
      <w:r w:rsidRPr="00396C10">
        <w:rPr>
          <w:rFonts w:ascii="Times New Roman" w:eastAsia="Times New Roman" w:hAnsi="Times New Roman" w:cs="Times New Roman"/>
          <w:b/>
          <w:sz w:val="24"/>
          <w:szCs w:val="20"/>
          <w:lang w:eastAsia="ar-SA"/>
        </w:rPr>
        <w:t xml:space="preserve">Le Conseil Municipal unanime décide de retenir l’entreprise </w:t>
      </w:r>
      <w:r>
        <w:rPr>
          <w:rFonts w:ascii="Times New Roman" w:eastAsia="Times New Roman" w:hAnsi="Times New Roman" w:cs="Times New Roman"/>
          <w:b/>
          <w:sz w:val="24"/>
          <w:szCs w:val="20"/>
          <w:lang w:eastAsia="ar-SA"/>
        </w:rPr>
        <w:t>BTPL</w:t>
      </w:r>
      <w:r w:rsidRPr="00396C10">
        <w:rPr>
          <w:rFonts w:ascii="Times New Roman" w:eastAsia="Times New Roman" w:hAnsi="Times New Roman" w:cs="Times New Roman"/>
          <w:b/>
          <w:sz w:val="24"/>
          <w:szCs w:val="20"/>
          <w:lang w:eastAsia="ar-SA"/>
        </w:rPr>
        <w:t xml:space="preserve"> pour effectuer les travaux d</w:t>
      </w:r>
      <w:r>
        <w:rPr>
          <w:rFonts w:ascii="Times New Roman" w:eastAsia="Times New Roman" w:hAnsi="Times New Roman" w:cs="Times New Roman"/>
          <w:b/>
          <w:sz w:val="24"/>
          <w:szCs w:val="20"/>
          <w:lang w:eastAsia="ar-SA"/>
        </w:rPr>
        <w:t>’AEP</w:t>
      </w:r>
      <w:r w:rsidRPr="00396C10">
        <w:rPr>
          <w:rFonts w:ascii="Times New Roman" w:eastAsia="Times New Roman" w:hAnsi="Times New Roman" w:cs="Times New Roman"/>
          <w:b/>
          <w:sz w:val="24"/>
          <w:szCs w:val="20"/>
          <w:lang w:eastAsia="ar-SA"/>
        </w:rPr>
        <w:t xml:space="preserve"> et autorise Monsieur le maire à signer toutes les pièces afférentes au dossier.</w:t>
      </w:r>
    </w:p>
    <w:p w:rsidR="00796CBA" w:rsidRDefault="00796CBA" w:rsidP="00C62E6B">
      <w:pPr>
        <w:ind w:firstLine="1134"/>
        <w:jc w:val="both"/>
        <w:rPr>
          <w:rFonts w:ascii="Times New Roman" w:hAnsi="Times New Roman" w:cs="Times New Roman"/>
          <w:sz w:val="24"/>
          <w:szCs w:val="24"/>
        </w:rPr>
      </w:pPr>
    </w:p>
    <w:p w:rsidR="00796CBA" w:rsidRDefault="00796CBA" w:rsidP="00796CBA">
      <w:pPr>
        <w:keepNext/>
        <w:keepLines/>
        <w:spacing w:before="240" w:after="0" w:line="252" w:lineRule="auto"/>
        <w:outlineLvl w:val="0"/>
        <w:rPr>
          <w:rFonts w:ascii="Times New Roman" w:eastAsia="Times New Roman" w:hAnsi="Times New Roman" w:cs="Times New Roman"/>
          <w:b/>
          <w:color w:val="2F5496" w:themeColor="accent1" w:themeShade="BF"/>
          <w:sz w:val="24"/>
          <w:szCs w:val="24"/>
          <w:u w:val="single"/>
          <w:lang w:eastAsia="fr-FR"/>
        </w:rPr>
      </w:pPr>
      <w:bookmarkStart w:id="4" w:name="_Toc172636298"/>
      <w:r>
        <w:rPr>
          <w:rFonts w:ascii="Times New Roman" w:eastAsia="Times New Roman" w:hAnsi="Times New Roman" w:cs="Times New Roman"/>
          <w:b/>
          <w:color w:val="2F5496" w:themeColor="accent1" w:themeShade="BF"/>
          <w:sz w:val="24"/>
          <w:szCs w:val="24"/>
          <w:u w:val="single"/>
          <w:lang w:eastAsia="fr-FR"/>
        </w:rPr>
        <w:t xml:space="preserve">N° 2 : </w:t>
      </w:r>
      <w:r w:rsidRPr="00796CBA">
        <w:rPr>
          <w:rFonts w:ascii="Times New Roman" w:eastAsia="Times New Roman" w:hAnsi="Times New Roman" w:cs="Times New Roman"/>
          <w:b/>
          <w:color w:val="2F5496" w:themeColor="accent1" w:themeShade="BF"/>
          <w:sz w:val="24"/>
          <w:szCs w:val="24"/>
          <w:u w:val="single"/>
          <w:lang w:eastAsia="fr-FR"/>
        </w:rPr>
        <w:t>Approbation rapport de la CLECT</w:t>
      </w:r>
      <w:bookmarkEnd w:id="4"/>
    </w:p>
    <w:p w:rsidR="00796CBA" w:rsidRPr="00796CBA" w:rsidRDefault="00796CBA" w:rsidP="00796CBA">
      <w:pPr>
        <w:keepNext/>
        <w:keepLines/>
        <w:spacing w:before="240" w:after="0" w:line="252" w:lineRule="auto"/>
        <w:outlineLvl w:val="0"/>
        <w:rPr>
          <w:rFonts w:ascii="Times New Roman" w:eastAsia="Times New Roman" w:hAnsi="Times New Roman" w:cs="Times New Roman"/>
          <w:b/>
          <w:color w:val="2F5496" w:themeColor="accent1" w:themeShade="BF"/>
          <w:sz w:val="24"/>
          <w:szCs w:val="24"/>
          <w:u w:val="single"/>
          <w:lang w:eastAsia="fr-FR"/>
        </w:rPr>
      </w:pPr>
    </w:p>
    <w:p w:rsidR="00796CBA" w:rsidRPr="00796CBA" w:rsidRDefault="00796CBA" w:rsidP="00796CBA">
      <w:pPr>
        <w:spacing w:after="180" w:line="240" w:lineRule="auto"/>
        <w:jc w:val="both"/>
        <w:textAlignment w:val="baseline"/>
        <w:rPr>
          <w:rFonts w:ascii="Times New Roman" w:eastAsia="Times New Roman" w:hAnsi="Times New Roman" w:cs="Times New Roman"/>
          <w:color w:val="000000"/>
          <w:sz w:val="24"/>
          <w:szCs w:val="24"/>
          <w:lang w:eastAsia="fr-FR"/>
        </w:rPr>
      </w:pPr>
      <w:r w:rsidRPr="00796CBA">
        <w:rPr>
          <w:rFonts w:ascii="Times New Roman" w:eastAsia="Times New Roman" w:hAnsi="Times New Roman" w:cs="Times New Roman"/>
          <w:color w:val="000000"/>
          <w:sz w:val="24"/>
          <w:szCs w:val="24"/>
          <w:lang w:eastAsia="fr-FR"/>
        </w:rPr>
        <w:t>Vu le Code Général des Collectivités Territoriales,</w:t>
      </w:r>
    </w:p>
    <w:p w:rsidR="00796CBA" w:rsidRPr="00796CBA" w:rsidRDefault="00796CBA" w:rsidP="00796CBA">
      <w:pPr>
        <w:spacing w:after="180" w:line="240" w:lineRule="auto"/>
        <w:jc w:val="both"/>
        <w:textAlignment w:val="baseline"/>
        <w:rPr>
          <w:rFonts w:ascii="Times New Roman" w:eastAsia="Times New Roman" w:hAnsi="Times New Roman" w:cs="Times New Roman"/>
          <w:color w:val="000000"/>
          <w:sz w:val="24"/>
          <w:szCs w:val="24"/>
          <w:lang w:eastAsia="fr-FR"/>
        </w:rPr>
      </w:pPr>
      <w:r w:rsidRPr="00796CBA">
        <w:rPr>
          <w:rFonts w:ascii="Times New Roman" w:eastAsia="Times New Roman" w:hAnsi="Times New Roman" w:cs="Times New Roman"/>
          <w:color w:val="000000"/>
          <w:sz w:val="24"/>
          <w:szCs w:val="24"/>
          <w:lang w:eastAsia="fr-FR"/>
        </w:rPr>
        <w:t>Vu le Code Général des Impôts, notamment en son article 1609 nonies C,</w:t>
      </w:r>
    </w:p>
    <w:p w:rsidR="00796CBA" w:rsidRPr="00796CBA" w:rsidRDefault="00796CBA" w:rsidP="00796CBA">
      <w:pPr>
        <w:spacing w:after="180" w:line="240" w:lineRule="auto"/>
        <w:jc w:val="both"/>
        <w:textAlignment w:val="baseline"/>
        <w:rPr>
          <w:rFonts w:ascii="Times New Roman" w:eastAsia="Times New Roman" w:hAnsi="Times New Roman" w:cs="Times New Roman"/>
          <w:color w:val="000000"/>
          <w:sz w:val="24"/>
          <w:szCs w:val="24"/>
          <w:lang w:eastAsia="fr-FR"/>
        </w:rPr>
      </w:pPr>
      <w:r w:rsidRPr="00796CBA">
        <w:rPr>
          <w:rFonts w:ascii="Times New Roman" w:eastAsia="Times New Roman" w:hAnsi="Times New Roman" w:cs="Times New Roman"/>
          <w:color w:val="000000"/>
          <w:sz w:val="24"/>
          <w:szCs w:val="24"/>
          <w:lang w:eastAsia="fr-FR"/>
        </w:rPr>
        <w:t>Vu l’arrêté préfectoral n° 20240539 en date du 02 avril 2024 portant modification des statuts de la communauté de communes Ambert Livradois Forez,</w:t>
      </w:r>
    </w:p>
    <w:p w:rsidR="00796CBA" w:rsidRPr="00796CBA" w:rsidRDefault="00796CBA" w:rsidP="00796CBA">
      <w:pPr>
        <w:spacing w:after="180" w:line="240" w:lineRule="auto"/>
        <w:jc w:val="both"/>
        <w:textAlignment w:val="baseline"/>
        <w:rPr>
          <w:rFonts w:ascii="Times New Roman" w:eastAsia="Times New Roman" w:hAnsi="Times New Roman" w:cs="Times New Roman"/>
          <w:color w:val="000000"/>
          <w:sz w:val="24"/>
          <w:szCs w:val="24"/>
          <w:lang w:eastAsia="fr-FR"/>
        </w:rPr>
      </w:pPr>
      <w:r w:rsidRPr="00796CBA">
        <w:rPr>
          <w:rFonts w:ascii="Times New Roman" w:eastAsia="Times New Roman" w:hAnsi="Times New Roman" w:cs="Times New Roman"/>
          <w:color w:val="000000"/>
          <w:sz w:val="24"/>
          <w:szCs w:val="24"/>
          <w:lang w:eastAsia="fr-FR"/>
        </w:rPr>
        <w:t xml:space="preserve">Vu le rapport n°8 de la Commission Locale d’évaluation des Transferts de Charges (C.L.E.T.C.) </w:t>
      </w:r>
    </w:p>
    <w:p w:rsidR="00796CBA" w:rsidRPr="00796CBA" w:rsidRDefault="00796CBA" w:rsidP="00796CBA">
      <w:pPr>
        <w:spacing w:after="180" w:line="240" w:lineRule="auto"/>
        <w:jc w:val="both"/>
        <w:textAlignment w:val="baseline"/>
        <w:rPr>
          <w:rFonts w:ascii="Times New Roman" w:eastAsia="Times New Roman" w:hAnsi="Times New Roman" w:cs="Times New Roman"/>
          <w:color w:val="000000"/>
          <w:sz w:val="24"/>
          <w:szCs w:val="24"/>
          <w:lang w:eastAsia="fr-FR"/>
        </w:rPr>
      </w:pPr>
      <w:r w:rsidRPr="00796CBA">
        <w:rPr>
          <w:rFonts w:ascii="Times New Roman" w:eastAsia="Times New Roman" w:hAnsi="Times New Roman" w:cs="Times New Roman"/>
          <w:color w:val="000000"/>
          <w:sz w:val="24"/>
          <w:szCs w:val="24"/>
          <w:lang w:eastAsia="fr-FR"/>
        </w:rPr>
        <w:t>Considérant que, conformément aux dispositions de l’article 1609 nonies C IV du Code Général des impôts, la CLETC, a approuvé la méthodologie mis en œuvre afin d’évaluer les charges à transférer,</w:t>
      </w:r>
    </w:p>
    <w:p w:rsidR="00796CBA" w:rsidRPr="00796CBA" w:rsidRDefault="00796CBA" w:rsidP="00796CBA">
      <w:pPr>
        <w:spacing w:after="180" w:line="240" w:lineRule="auto"/>
        <w:jc w:val="both"/>
        <w:textAlignment w:val="baseline"/>
        <w:rPr>
          <w:rFonts w:ascii="Times New Roman" w:eastAsia="Times New Roman" w:hAnsi="Times New Roman" w:cs="Times New Roman"/>
          <w:color w:val="000000"/>
          <w:sz w:val="24"/>
          <w:szCs w:val="24"/>
          <w:lang w:eastAsia="fr-FR"/>
        </w:rPr>
      </w:pPr>
      <w:r w:rsidRPr="00796CBA">
        <w:rPr>
          <w:rFonts w:ascii="Times New Roman" w:eastAsia="Times New Roman" w:hAnsi="Times New Roman" w:cs="Times New Roman"/>
          <w:color w:val="000000"/>
          <w:sz w:val="24"/>
          <w:szCs w:val="24"/>
          <w:lang w:eastAsia="fr-FR"/>
        </w:rPr>
        <w:t xml:space="preserve">Considérant que ce travail d'évaluation des charges permet de calculer le coût des compétences transférées afin de transmettre les moyens à l’E.P.C.I. ou aux communes (cas de restitution) pour les exercer. </w:t>
      </w:r>
    </w:p>
    <w:p w:rsidR="00796CBA" w:rsidRPr="00796CBA" w:rsidRDefault="00796CBA" w:rsidP="00796CBA">
      <w:pPr>
        <w:spacing w:after="180" w:line="240" w:lineRule="auto"/>
        <w:jc w:val="both"/>
        <w:textAlignment w:val="baseline"/>
        <w:rPr>
          <w:rFonts w:ascii="Times New Roman" w:eastAsia="Times New Roman" w:hAnsi="Times New Roman" w:cs="Times New Roman"/>
          <w:color w:val="000000"/>
          <w:sz w:val="24"/>
          <w:szCs w:val="24"/>
          <w:lang w:eastAsia="fr-FR"/>
        </w:rPr>
      </w:pPr>
      <w:r w:rsidRPr="00796CBA">
        <w:rPr>
          <w:rFonts w:ascii="Times New Roman" w:eastAsia="Times New Roman" w:hAnsi="Times New Roman" w:cs="Times New Roman"/>
          <w:color w:val="000000"/>
          <w:sz w:val="24"/>
          <w:szCs w:val="24"/>
          <w:lang w:eastAsia="fr-FR"/>
        </w:rPr>
        <w:t>Considérant que la Commission Locale d'Évaluation des Transferts de Charge (C.L.E.T.C.) d'Ambert Livradois Forez s'est réunie le 12 juin 2024 afin de valoriser les charges transférées suite à la modification de ses statuts.</w:t>
      </w:r>
    </w:p>
    <w:p w:rsidR="00796CBA" w:rsidRPr="00796CBA" w:rsidRDefault="00796CBA" w:rsidP="00796CBA">
      <w:pPr>
        <w:spacing w:after="180" w:line="240" w:lineRule="auto"/>
        <w:jc w:val="both"/>
        <w:textAlignment w:val="baseline"/>
        <w:rPr>
          <w:rFonts w:ascii="Times New Roman" w:eastAsia="Times New Roman" w:hAnsi="Times New Roman" w:cs="Times New Roman"/>
          <w:color w:val="000000"/>
          <w:sz w:val="24"/>
          <w:szCs w:val="24"/>
          <w:lang w:eastAsia="fr-FR"/>
        </w:rPr>
      </w:pPr>
      <w:r w:rsidRPr="00796CBA">
        <w:rPr>
          <w:rFonts w:ascii="Times New Roman" w:eastAsia="Times New Roman" w:hAnsi="Times New Roman" w:cs="Times New Roman"/>
          <w:color w:val="000000"/>
          <w:sz w:val="24"/>
          <w:szCs w:val="24"/>
          <w:lang w:eastAsia="fr-FR"/>
        </w:rPr>
        <w:t>Considérant les points suivants à l’ordre du jour de la CLETC :</w:t>
      </w:r>
    </w:p>
    <w:p w:rsidR="00796CBA" w:rsidRPr="00796CBA" w:rsidRDefault="00796CBA" w:rsidP="00796CBA">
      <w:pPr>
        <w:numPr>
          <w:ilvl w:val="0"/>
          <w:numId w:val="3"/>
        </w:numPr>
        <w:ind w:left="0" w:firstLine="0"/>
        <w:contextualSpacing/>
        <w:jc w:val="both"/>
        <w:rPr>
          <w:rFonts w:ascii="Times New Roman" w:eastAsiaTheme="minorEastAsia" w:hAnsi="Times New Roman" w:cs="Times New Roman"/>
          <w:sz w:val="24"/>
          <w:szCs w:val="24"/>
          <w:lang w:eastAsia="fr-FR"/>
        </w:rPr>
      </w:pPr>
      <w:r w:rsidRPr="00796CBA">
        <w:rPr>
          <w:rFonts w:ascii="Times New Roman" w:eastAsiaTheme="minorEastAsia" w:hAnsi="Times New Roman" w:cs="Times New Roman"/>
          <w:sz w:val="24"/>
          <w:szCs w:val="24"/>
          <w:lang w:eastAsia="fr-FR"/>
        </w:rPr>
        <w:t>Révision des attributions de compensation de la commune d’Ambert (finalisation du</w:t>
      </w:r>
      <w:r w:rsidRPr="00796CBA">
        <w:rPr>
          <w:rFonts w:ascii="Times New Roman" w:eastAsiaTheme="minorEastAsia" w:hAnsi="Times New Roman" w:cs="Times New Roman"/>
          <w:sz w:val="24"/>
          <w:szCs w:val="24"/>
          <w:lang w:eastAsia="fr-FR"/>
        </w:rPr>
        <w:br/>
        <w:t xml:space="preserve">            transfert de la compétence Abattoir)</w:t>
      </w:r>
    </w:p>
    <w:p w:rsidR="00796CBA" w:rsidRPr="00796CBA" w:rsidRDefault="00796CBA" w:rsidP="00796CBA">
      <w:pPr>
        <w:numPr>
          <w:ilvl w:val="0"/>
          <w:numId w:val="3"/>
        </w:numPr>
        <w:spacing w:after="180" w:line="276" w:lineRule="auto"/>
        <w:ind w:left="0" w:firstLine="0"/>
        <w:contextualSpacing/>
        <w:jc w:val="both"/>
        <w:textAlignment w:val="baseline"/>
        <w:rPr>
          <w:rFonts w:ascii="Times New Roman" w:eastAsiaTheme="minorEastAsia" w:hAnsi="Times New Roman" w:cs="Times New Roman"/>
          <w:color w:val="000000"/>
          <w:sz w:val="24"/>
          <w:szCs w:val="24"/>
          <w:lang w:eastAsia="fr-FR"/>
        </w:rPr>
      </w:pPr>
      <w:r w:rsidRPr="00796CBA">
        <w:rPr>
          <w:rFonts w:ascii="Times New Roman" w:eastAsiaTheme="minorEastAsia" w:hAnsi="Times New Roman" w:cs="Times New Roman"/>
          <w:sz w:val="24"/>
          <w:szCs w:val="24"/>
          <w:lang w:eastAsia="fr-FR"/>
        </w:rPr>
        <w:t>Restitution des logements à la commune de la Chapelle-Agnon</w:t>
      </w:r>
    </w:p>
    <w:p w:rsidR="00796CBA" w:rsidRPr="00796CBA" w:rsidRDefault="00796CBA" w:rsidP="00796CBA">
      <w:pPr>
        <w:numPr>
          <w:ilvl w:val="0"/>
          <w:numId w:val="3"/>
        </w:numPr>
        <w:spacing w:after="180" w:line="276" w:lineRule="auto"/>
        <w:ind w:left="0" w:firstLine="0"/>
        <w:contextualSpacing/>
        <w:jc w:val="both"/>
        <w:textAlignment w:val="baseline"/>
        <w:rPr>
          <w:rFonts w:ascii="Times New Roman" w:eastAsiaTheme="minorEastAsia" w:hAnsi="Times New Roman" w:cs="Times New Roman"/>
          <w:color w:val="000000"/>
          <w:sz w:val="24"/>
          <w:szCs w:val="24"/>
          <w:lang w:eastAsia="fr-FR"/>
        </w:rPr>
      </w:pPr>
      <w:r w:rsidRPr="00796CBA">
        <w:rPr>
          <w:rFonts w:ascii="Times New Roman" w:eastAsiaTheme="minorEastAsia" w:hAnsi="Times New Roman" w:cs="Times New Roman"/>
          <w:sz w:val="24"/>
          <w:szCs w:val="24"/>
          <w:lang w:eastAsia="fr-FR"/>
        </w:rPr>
        <w:t>Restitution des logements à la commune de Saint-Pierre-La-Bourlhonne</w:t>
      </w:r>
    </w:p>
    <w:p w:rsidR="00796CBA" w:rsidRPr="00796CBA" w:rsidRDefault="00796CBA" w:rsidP="00796CBA">
      <w:pPr>
        <w:numPr>
          <w:ilvl w:val="0"/>
          <w:numId w:val="3"/>
        </w:numPr>
        <w:spacing w:after="180" w:line="276" w:lineRule="auto"/>
        <w:ind w:left="0" w:firstLine="0"/>
        <w:contextualSpacing/>
        <w:jc w:val="both"/>
        <w:textAlignment w:val="baseline"/>
        <w:rPr>
          <w:rFonts w:ascii="Times New Roman" w:eastAsiaTheme="minorEastAsia" w:hAnsi="Times New Roman" w:cs="Times New Roman"/>
          <w:color w:val="000000"/>
          <w:sz w:val="24"/>
          <w:szCs w:val="24"/>
          <w:lang w:eastAsia="fr-FR"/>
        </w:rPr>
      </w:pPr>
      <w:r w:rsidRPr="00796CBA">
        <w:rPr>
          <w:rFonts w:ascii="Times New Roman" w:eastAsiaTheme="minorEastAsia" w:hAnsi="Times New Roman" w:cs="Times New Roman"/>
          <w:sz w:val="24"/>
          <w:szCs w:val="24"/>
          <w:lang w:eastAsia="fr-FR"/>
        </w:rPr>
        <w:t>Restitution du Multiple rural à la commune de Sainte-Catherine-Du-Fraisse</w:t>
      </w:r>
    </w:p>
    <w:p w:rsidR="00796CBA" w:rsidRPr="00796CBA" w:rsidRDefault="00796CBA" w:rsidP="00796CBA">
      <w:pPr>
        <w:spacing w:after="180" w:line="276" w:lineRule="auto"/>
        <w:contextualSpacing/>
        <w:jc w:val="both"/>
        <w:textAlignment w:val="baseline"/>
        <w:rPr>
          <w:rFonts w:ascii="Times New Roman" w:eastAsiaTheme="minorEastAsia" w:hAnsi="Times New Roman" w:cs="Times New Roman"/>
          <w:sz w:val="24"/>
          <w:szCs w:val="24"/>
          <w:lang w:eastAsia="fr-FR"/>
        </w:rPr>
      </w:pPr>
    </w:p>
    <w:p w:rsidR="00796CBA" w:rsidRPr="00796CBA" w:rsidRDefault="00796CBA" w:rsidP="00796CBA">
      <w:pPr>
        <w:spacing w:after="180" w:line="276" w:lineRule="auto"/>
        <w:contextualSpacing/>
        <w:jc w:val="both"/>
        <w:textAlignment w:val="baseline"/>
        <w:rPr>
          <w:rFonts w:ascii="Times New Roman" w:eastAsiaTheme="minorEastAsia" w:hAnsi="Times New Roman" w:cs="Times New Roman"/>
          <w:color w:val="000000"/>
          <w:sz w:val="24"/>
          <w:szCs w:val="24"/>
          <w:lang w:eastAsia="fr-FR"/>
        </w:rPr>
      </w:pPr>
      <w:r w:rsidRPr="00796CBA">
        <w:rPr>
          <w:rFonts w:ascii="Times New Roman" w:eastAsiaTheme="minorEastAsia" w:hAnsi="Times New Roman" w:cs="Times New Roman"/>
          <w:color w:val="000000"/>
          <w:sz w:val="24"/>
          <w:szCs w:val="24"/>
          <w:lang w:eastAsia="fr-FR"/>
        </w:rPr>
        <w:t>Considérant, le rapport n° 8 de la C.L.E.T.C. joint en annexe qui précise la méthodologie mise en œuvre pour procéder à l’évaluation des transferts de charges inhérents à ces points.</w:t>
      </w:r>
    </w:p>
    <w:p w:rsidR="00796CBA" w:rsidRPr="00796CBA" w:rsidRDefault="00796CBA" w:rsidP="00796CBA">
      <w:pPr>
        <w:spacing w:after="180" w:line="240" w:lineRule="auto"/>
        <w:jc w:val="both"/>
        <w:textAlignment w:val="baseline"/>
        <w:rPr>
          <w:rFonts w:ascii="Times New Roman" w:eastAsia="Times New Roman" w:hAnsi="Times New Roman" w:cs="Times New Roman"/>
          <w:color w:val="000000"/>
          <w:sz w:val="24"/>
          <w:szCs w:val="24"/>
          <w:lang w:eastAsia="fr-FR"/>
        </w:rPr>
      </w:pPr>
      <w:r w:rsidRPr="00796CBA">
        <w:rPr>
          <w:rFonts w:ascii="Times New Roman" w:eastAsia="Times New Roman" w:hAnsi="Times New Roman" w:cs="Times New Roman"/>
          <w:b/>
          <w:bCs/>
          <w:color w:val="000000"/>
          <w:sz w:val="24"/>
          <w:szCs w:val="24"/>
          <w:lang w:eastAsia="fr-FR"/>
        </w:rPr>
        <w:t>Le conseil municipal, après en avoir délibéré unanime décide</w:t>
      </w:r>
      <w:r w:rsidRPr="00796CBA">
        <w:rPr>
          <w:rFonts w:ascii="Times New Roman" w:eastAsia="Times New Roman" w:hAnsi="Times New Roman" w:cs="Times New Roman"/>
          <w:color w:val="000000"/>
          <w:sz w:val="24"/>
          <w:szCs w:val="24"/>
          <w:lang w:eastAsia="fr-FR"/>
        </w:rPr>
        <w:t> :</w:t>
      </w:r>
    </w:p>
    <w:p w:rsidR="00796CBA" w:rsidRPr="00796CBA" w:rsidRDefault="00796CBA" w:rsidP="00796CBA">
      <w:pPr>
        <w:spacing w:after="180" w:line="240" w:lineRule="auto"/>
        <w:jc w:val="both"/>
        <w:textAlignment w:val="baseline"/>
        <w:rPr>
          <w:rFonts w:ascii="Times New Roman" w:eastAsia="Times New Roman" w:hAnsi="Times New Roman" w:cs="Times New Roman"/>
          <w:b/>
          <w:color w:val="000000"/>
          <w:sz w:val="24"/>
          <w:szCs w:val="24"/>
          <w:lang w:eastAsia="fr-FR"/>
        </w:rPr>
      </w:pPr>
      <w:r w:rsidRPr="00796CBA">
        <w:rPr>
          <w:rFonts w:ascii="Times New Roman" w:eastAsia="Times New Roman" w:hAnsi="Times New Roman" w:cs="Times New Roman"/>
          <w:b/>
          <w:color w:val="000000"/>
          <w:sz w:val="24"/>
          <w:szCs w:val="24"/>
          <w:lang w:eastAsia="fr-FR"/>
        </w:rPr>
        <w:t xml:space="preserve">1.- d’approuver le rapport n° 8 de la C.L.E.T.C. joint en annexe, </w:t>
      </w:r>
    </w:p>
    <w:p w:rsidR="00796CBA" w:rsidRDefault="00796CBA" w:rsidP="00796CBA">
      <w:pPr>
        <w:spacing w:after="180" w:line="240" w:lineRule="auto"/>
        <w:jc w:val="both"/>
        <w:textAlignment w:val="baseline"/>
        <w:rPr>
          <w:rFonts w:ascii="Times New Roman" w:eastAsia="Times New Roman" w:hAnsi="Times New Roman" w:cs="Times New Roman"/>
          <w:b/>
          <w:color w:val="000000"/>
          <w:sz w:val="24"/>
          <w:szCs w:val="24"/>
          <w:lang w:eastAsia="fr-FR"/>
        </w:rPr>
      </w:pPr>
      <w:r w:rsidRPr="00796CBA">
        <w:rPr>
          <w:rFonts w:ascii="Times New Roman" w:eastAsia="Times New Roman" w:hAnsi="Times New Roman" w:cs="Times New Roman"/>
          <w:b/>
          <w:color w:val="000000"/>
          <w:sz w:val="24"/>
          <w:szCs w:val="24"/>
          <w:lang w:eastAsia="fr-FR"/>
        </w:rPr>
        <w:t>2.- d’autoriser en conséquence M. Le Maire ou son représentant à signer tous documents afférents.</w:t>
      </w:r>
    </w:p>
    <w:p w:rsidR="004E4A65" w:rsidRDefault="004E4A65" w:rsidP="00796CBA">
      <w:pPr>
        <w:spacing w:after="180" w:line="240" w:lineRule="auto"/>
        <w:jc w:val="both"/>
        <w:textAlignment w:val="baseline"/>
        <w:rPr>
          <w:rFonts w:ascii="Times New Roman" w:eastAsia="Times New Roman" w:hAnsi="Times New Roman" w:cs="Times New Roman"/>
          <w:b/>
          <w:color w:val="000000"/>
          <w:sz w:val="24"/>
          <w:szCs w:val="24"/>
          <w:lang w:eastAsia="fr-FR"/>
        </w:rPr>
      </w:pPr>
    </w:p>
    <w:p w:rsidR="00796CBA" w:rsidRPr="00796CBA" w:rsidRDefault="00796CBA" w:rsidP="00796CBA">
      <w:pPr>
        <w:keepNext/>
        <w:keepLines/>
        <w:spacing w:before="240" w:after="0" w:line="252" w:lineRule="auto"/>
        <w:outlineLvl w:val="0"/>
        <w:rPr>
          <w:rFonts w:ascii="Times New Roman" w:eastAsia="Times New Roman" w:hAnsi="Times New Roman" w:cs="Times New Roman"/>
          <w:b/>
          <w:color w:val="2F5496" w:themeColor="accent1" w:themeShade="BF"/>
          <w:sz w:val="24"/>
          <w:szCs w:val="24"/>
          <w:u w:val="single"/>
          <w:lang w:eastAsia="fr-FR"/>
        </w:rPr>
      </w:pPr>
      <w:bookmarkStart w:id="5" w:name="_Toc172636299"/>
      <w:r>
        <w:rPr>
          <w:rFonts w:ascii="Times New Roman" w:eastAsia="Times New Roman" w:hAnsi="Times New Roman" w:cs="Times New Roman"/>
          <w:b/>
          <w:color w:val="2F5496" w:themeColor="accent1" w:themeShade="BF"/>
          <w:sz w:val="24"/>
          <w:szCs w:val="24"/>
          <w:u w:val="single"/>
          <w:lang w:eastAsia="fr-FR"/>
        </w:rPr>
        <w:lastRenderedPageBreak/>
        <w:t xml:space="preserve">N° 3 : </w:t>
      </w:r>
      <w:r w:rsidRPr="00796CBA">
        <w:rPr>
          <w:rFonts w:ascii="Times New Roman" w:eastAsia="Times New Roman" w:hAnsi="Times New Roman" w:cs="Times New Roman"/>
          <w:b/>
          <w:color w:val="2F5496" w:themeColor="accent1" w:themeShade="BF"/>
          <w:sz w:val="24"/>
          <w:szCs w:val="24"/>
          <w:u w:val="single"/>
          <w:lang w:eastAsia="fr-FR"/>
        </w:rPr>
        <w:t xml:space="preserve">Section de </w:t>
      </w:r>
      <w:proofErr w:type="spellStart"/>
      <w:r w:rsidRPr="00796CBA">
        <w:rPr>
          <w:rFonts w:ascii="Times New Roman" w:eastAsia="Times New Roman" w:hAnsi="Times New Roman" w:cs="Times New Roman"/>
          <w:b/>
          <w:color w:val="2F5496" w:themeColor="accent1" w:themeShade="BF"/>
          <w:sz w:val="24"/>
          <w:szCs w:val="24"/>
          <w:u w:val="single"/>
          <w:lang w:eastAsia="fr-FR"/>
        </w:rPr>
        <w:t>Quiquandon</w:t>
      </w:r>
      <w:proofErr w:type="spellEnd"/>
      <w:r w:rsidRPr="00796CBA">
        <w:rPr>
          <w:rFonts w:ascii="Times New Roman" w:eastAsia="Times New Roman" w:hAnsi="Times New Roman" w:cs="Times New Roman"/>
          <w:b/>
          <w:color w:val="2F5496" w:themeColor="accent1" w:themeShade="BF"/>
          <w:sz w:val="24"/>
          <w:szCs w:val="24"/>
          <w:u w:val="single"/>
          <w:lang w:eastAsia="fr-FR"/>
        </w:rPr>
        <w:t> : Coupe de bois 2025</w:t>
      </w:r>
      <w:bookmarkEnd w:id="5"/>
    </w:p>
    <w:p w:rsidR="00796CBA" w:rsidRPr="00D724BF" w:rsidRDefault="00796CBA" w:rsidP="00796CBA">
      <w:pPr>
        <w:spacing w:after="0" w:line="240" w:lineRule="auto"/>
        <w:jc w:val="both"/>
        <w:rPr>
          <w:rFonts w:ascii="Times New Roman" w:eastAsia="Times New Roman" w:hAnsi="Times New Roman" w:cs="Times New Roman"/>
          <w:b/>
          <w:sz w:val="24"/>
          <w:szCs w:val="24"/>
          <w:lang w:eastAsia="fr-FR"/>
        </w:rPr>
      </w:pPr>
    </w:p>
    <w:p w:rsidR="00796CBA" w:rsidRPr="00D724BF" w:rsidRDefault="00796CBA" w:rsidP="00796CBA">
      <w:pPr>
        <w:spacing w:after="0" w:line="240" w:lineRule="auto"/>
        <w:jc w:val="both"/>
        <w:rPr>
          <w:rFonts w:ascii="Times New Roman" w:eastAsia="Times New Roman" w:hAnsi="Times New Roman" w:cs="Times New Roman"/>
          <w:sz w:val="24"/>
          <w:szCs w:val="24"/>
          <w:lang w:eastAsia="fr-FR"/>
        </w:rPr>
      </w:pPr>
      <w:r w:rsidRPr="00D724BF">
        <w:rPr>
          <w:rFonts w:ascii="Times New Roman" w:eastAsia="Times New Roman" w:hAnsi="Times New Roman" w:cs="Times New Roman"/>
          <w:sz w:val="24"/>
          <w:szCs w:val="24"/>
          <w:lang w:eastAsia="fr-FR"/>
        </w:rPr>
        <w:t>Sur proposition de l’ONF, et après en avoir délibéré, le conseil municipal unanime fixe pour les coupes de bois de l’exercice 202</w:t>
      </w:r>
      <w:r>
        <w:rPr>
          <w:rFonts w:ascii="Times New Roman" w:eastAsia="Times New Roman" w:hAnsi="Times New Roman" w:cs="Times New Roman"/>
          <w:sz w:val="24"/>
          <w:szCs w:val="24"/>
          <w:lang w:eastAsia="fr-FR"/>
        </w:rPr>
        <w:t>5</w:t>
      </w:r>
      <w:r w:rsidRPr="00D724BF">
        <w:rPr>
          <w:rFonts w:ascii="Times New Roman" w:eastAsia="Times New Roman" w:hAnsi="Times New Roman" w:cs="Times New Roman"/>
          <w:sz w:val="24"/>
          <w:szCs w:val="24"/>
          <w:lang w:eastAsia="fr-FR"/>
        </w:rPr>
        <w:t xml:space="preserve">, les destinations suivantes : </w:t>
      </w:r>
    </w:p>
    <w:p w:rsidR="00796CBA" w:rsidRPr="00D724BF" w:rsidRDefault="00796CBA" w:rsidP="00796CBA">
      <w:pPr>
        <w:spacing w:after="0" w:line="240" w:lineRule="auto"/>
        <w:jc w:val="both"/>
        <w:rPr>
          <w:rFonts w:ascii="Times New Roman" w:eastAsia="Times New Roman" w:hAnsi="Times New Roman" w:cs="Times New Roman"/>
          <w:sz w:val="24"/>
          <w:szCs w:val="24"/>
          <w:lang w:eastAsia="fr-FR"/>
        </w:rPr>
      </w:pPr>
    </w:p>
    <w:p w:rsidR="00796CBA" w:rsidRPr="00D724BF" w:rsidRDefault="00796CBA" w:rsidP="00796CBA">
      <w:pPr>
        <w:spacing w:after="0" w:line="240" w:lineRule="auto"/>
        <w:jc w:val="both"/>
        <w:rPr>
          <w:rFonts w:ascii="Times New Roman" w:eastAsia="Times New Roman" w:hAnsi="Times New Roman" w:cs="Times New Roman"/>
          <w:sz w:val="24"/>
          <w:szCs w:val="24"/>
          <w:lang w:eastAsia="fr-FR"/>
        </w:rPr>
      </w:pPr>
    </w:p>
    <w:p w:rsidR="00796CBA" w:rsidRPr="00D724BF" w:rsidRDefault="00796CBA" w:rsidP="00796CBA">
      <w:pPr>
        <w:spacing w:after="0" w:line="240" w:lineRule="auto"/>
        <w:jc w:val="both"/>
        <w:rPr>
          <w:rFonts w:ascii="Times New Roman" w:eastAsia="Times New Roman" w:hAnsi="Times New Roman" w:cs="Times New Roman"/>
          <w:sz w:val="24"/>
          <w:szCs w:val="24"/>
          <w:lang w:eastAsia="fr-FR"/>
        </w:rPr>
      </w:pPr>
    </w:p>
    <w:p w:rsidR="00796CBA" w:rsidRPr="00827A47" w:rsidRDefault="00827A47" w:rsidP="00827A47">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1 : </w:t>
      </w:r>
      <w:r w:rsidR="00796CBA" w:rsidRPr="00827A47">
        <w:rPr>
          <w:rFonts w:ascii="Times New Roman" w:eastAsia="Times New Roman" w:hAnsi="Times New Roman" w:cs="Times New Roman"/>
          <w:sz w:val="24"/>
          <w:szCs w:val="24"/>
          <w:lang w:eastAsia="fr-FR"/>
        </w:rPr>
        <w:t xml:space="preserve">MISE SUR LE MARCHE (art. L. 214-6 à-11, L. 243.1, L. 315-2, R.156-5) : </w:t>
      </w:r>
    </w:p>
    <w:p w:rsidR="00796CBA" w:rsidRPr="00827A47" w:rsidRDefault="00796CBA" w:rsidP="00827A47">
      <w:pPr>
        <w:spacing w:after="180" w:line="276" w:lineRule="auto"/>
        <w:contextualSpacing/>
        <w:jc w:val="both"/>
        <w:textAlignment w:val="baseline"/>
        <w:rPr>
          <w:rFonts w:ascii="Times New Roman" w:eastAsiaTheme="minorEastAsia" w:hAnsi="Times New Roman" w:cs="Times New Roman"/>
          <w:color w:val="000000"/>
          <w:sz w:val="24"/>
          <w:szCs w:val="24"/>
          <w:lang w:eastAsia="fr-FR"/>
        </w:rPr>
      </w:pPr>
    </w:p>
    <w:tbl>
      <w:tblPr>
        <w:tblW w:w="989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074"/>
        <w:gridCol w:w="1559"/>
        <w:gridCol w:w="1620"/>
        <w:gridCol w:w="1797"/>
        <w:gridCol w:w="1843"/>
      </w:tblGrid>
      <w:tr w:rsidR="00796CBA" w:rsidRPr="00827A47" w:rsidTr="00807E4E">
        <w:trPr>
          <w:jc w:val="center"/>
        </w:trPr>
        <w:tc>
          <w:tcPr>
            <w:tcW w:w="3074" w:type="dxa"/>
            <w:shd w:val="pct5" w:color="C0C0C0" w:fill="auto"/>
            <w:vAlign w:val="center"/>
          </w:tcPr>
          <w:p w:rsidR="00796CBA" w:rsidRPr="00827A47" w:rsidRDefault="00796CBA" w:rsidP="00827A47">
            <w:pPr>
              <w:spacing w:after="180" w:line="276" w:lineRule="auto"/>
              <w:contextualSpacing/>
              <w:jc w:val="both"/>
              <w:textAlignment w:val="baseline"/>
              <w:rPr>
                <w:rFonts w:ascii="Times New Roman" w:eastAsiaTheme="minorEastAsia" w:hAnsi="Times New Roman" w:cs="Times New Roman"/>
                <w:color w:val="000000"/>
                <w:sz w:val="24"/>
                <w:szCs w:val="24"/>
                <w:lang w:eastAsia="fr-FR"/>
              </w:rPr>
            </w:pPr>
            <w:r w:rsidRPr="00827A47">
              <w:rPr>
                <w:rFonts w:ascii="Times New Roman" w:eastAsiaTheme="minorEastAsia" w:hAnsi="Times New Roman" w:cs="Times New Roman"/>
                <w:color w:val="000000"/>
                <w:sz w:val="24"/>
                <w:szCs w:val="24"/>
                <w:lang w:eastAsia="fr-FR"/>
              </w:rPr>
              <w:t>Forêt</w:t>
            </w:r>
          </w:p>
        </w:tc>
        <w:tc>
          <w:tcPr>
            <w:tcW w:w="1559" w:type="dxa"/>
            <w:shd w:val="pct5" w:color="C0C0C0" w:fill="auto"/>
            <w:vAlign w:val="center"/>
          </w:tcPr>
          <w:p w:rsidR="00796CBA" w:rsidRPr="00827A47" w:rsidRDefault="00796CBA" w:rsidP="00827A47">
            <w:pPr>
              <w:spacing w:after="180" w:line="276" w:lineRule="auto"/>
              <w:contextualSpacing/>
              <w:jc w:val="both"/>
              <w:textAlignment w:val="baseline"/>
              <w:rPr>
                <w:rFonts w:ascii="Times New Roman" w:eastAsiaTheme="minorEastAsia" w:hAnsi="Times New Roman" w:cs="Times New Roman"/>
                <w:color w:val="000000"/>
                <w:sz w:val="24"/>
                <w:szCs w:val="24"/>
                <w:lang w:eastAsia="fr-FR"/>
              </w:rPr>
            </w:pPr>
            <w:r w:rsidRPr="00827A47">
              <w:rPr>
                <w:rFonts w:ascii="Times New Roman" w:eastAsiaTheme="minorEastAsia" w:hAnsi="Times New Roman" w:cs="Times New Roman"/>
                <w:color w:val="000000"/>
                <w:sz w:val="24"/>
                <w:szCs w:val="24"/>
                <w:lang w:eastAsia="fr-FR"/>
              </w:rPr>
              <w:t>Parcelle n°</w:t>
            </w:r>
          </w:p>
        </w:tc>
        <w:tc>
          <w:tcPr>
            <w:tcW w:w="1620" w:type="dxa"/>
            <w:shd w:val="pct5" w:color="C0C0C0" w:fill="auto"/>
          </w:tcPr>
          <w:p w:rsidR="00796CBA" w:rsidRPr="00827A47" w:rsidRDefault="00796CBA" w:rsidP="00827A47">
            <w:pPr>
              <w:spacing w:after="180" w:line="276" w:lineRule="auto"/>
              <w:contextualSpacing/>
              <w:jc w:val="both"/>
              <w:textAlignment w:val="baseline"/>
              <w:rPr>
                <w:rFonts w:ascii="Times New Roman" w:eastAsiaTheme="minorEastAsia" w:hAnsi="Times New Roman" w:cs="Times New Roman"/>
                <w:color w:val="000000"/>
                <w:sz w:val="24"/>
                <w:szCs w:val="24"/>
                <w:lang w:eastAsia="fr-FR"/>
              </w:rPr>
            </w:pPr>
            <w:r w:rsidRPr="00827A47">
              <w:rPr>
                <w:rFonts w:ascii="Times New Roman" w:eastAsiaTheme="minorEastAsia" w:hAnsi="Times New Roman" w:cs="Times New Roman"/>
                <w:color w:val="000000"/>
                <w:sz w:val="24"/>
                <w:szCs w:val="24"/>
                <w:lang w:eastAsia="fr-FR"/>
              </w:rPr>
              <w:t>Surface à parcourir (ha)</w:t>
            </w:r>
          </w:p>
        </w:tc>
        <w:tc>
          <w:tcPr>
            <w:tcW w:w="1797" w:type="dxa"/>
            <w:shd w:val="pct5" w:color="C0C0C0" w:fill="auto"/>
          </w:tcPr>
          <w:p w:rsidR="00796CBA" w:rsidRPr="00827A47" w:rsidRDefault="00796CBA" w:rsidP="00827A47">
            <w:pPr>
              <w:spacing w:after="180" w:line="276" w:lineRule="auto"/>
              <w:contextualSpacing/>
              <w:jc w:val="both"/>
              <w:textAlignment w:val="baseline"/>
              <w:rPr>
                <w:rFonts w:ascii="Times New Roman" w:eastAsiaTheme="minorEastAsia" w:hAnsi="Times New Roman" w:cs="Times New Roman"/>
                <w:color w:val="000000"/>
                <w:sz w:val="24"/>
                <w:szCs w:val="24"/>
                <w:lang w:eastAsia="fr-FR"/>
              </w:rPr>
            </w:pPr>
            <w:r w:rsidRPr="00827A47">
              <w:rPr>
                <w:rFonts w:ascii="Times New Roman" w:eastAsiaTheme="minorEastAsia" w:hAnsi="Times New Roman" w:cs="Times New Roman"/>
                <w:color w:val="000000"/>
                <w:sz w:val="24"/>
                <w:szCs w:val="24"/>
                <w:lang w:eastAsia="fr-FR"/>
              </w:rPr>
              <w:t>Nature de la coupe</w:t>
            </w:r>
          </w:p>
        </w:tc>
        <w:tc>
          <w:tcPr>
            <w:tcW w:w="1843" w:type="dxa"/>
            <w:shd w:val="pct5" w:color="C0C0C0" w:fill="auto"/>
          </w:tcPr>
          <w:p w:rsidR="00796CBA" w:rsidRPr="00827A47" w:rsidRDefault="00796CBA" w:rsidP="00827A47">
            <w:pPr>
              <w:spacing w:after="180" w:line="276" w:lineRule="auto"/>
              <w:contextualSpacing/>
              <w:jc w:val="both"/>
              <w:textAlignment w:val="baseline"/>
              <w:rPr>
                <w:rFonts w:ascii="Times New Roman" w:eastAsiaTheme="minorEastAsia" w:hAnsi="Times New Roman" w:cs="Times New Roman"/>
                <w:color w:val="000000"/>
                <w:sz w:val="24"/>
                <w:szCs w:val="24"/>
                <w:lang w:eastAsia="fr-FR"/>
              </w:rPr>
            </w:pPr>
            <w:r w:rsidRPr="00827A47">
              <w:rPr>
                <w:rFonts w:ascii="Times New Roman" w:eastAsiaTheme="minorEastAsia" w:hAnsi="Times New Roman" w:cs="Times New Roman"/>
                <w:color w:val="000000"/>
                <w:sz w:val="24"/>
                <w:szCs w:val="24"/>
                <w:lang w:eastAsia="fr-FR"/>
              </w:rPr>
              <w:t>Proposition*</w:t>
            </w:r>
          </w:p>
        </w:tc>
      </w:tr>
      <w:tr w:rsidR="00796CBA" w:rsidRPr="00827A47" w:rsidTr="00807E4E">
        <w:trPr>
          <w:jc w:val="center"/>
        </w:trPr>
        <w:tc>
          <w:tcPr>
            <w:tcW w:w="3074" w:type="dxa"/>
            <w:shd w:val="pct5" w:color="auto" w:fill="auto"/>
            <w:vAlign w:val="center"/>
          </w:tcPr>
          <w:p w:rsidR="00796CBA" w:rsidRPr="00827A47" w:rsidRDefault="00796CBA" w:rsidP="00827A47">
            <w:pPr>
              <w:spacing w:after="180" w:line="276" w:lineRule="auto"/>
              <w:contextualSpacing/>
              <w:jc w:val="both"/>
              <w:textAlignment w:val="baseline"/>
              <w:rPr>
                <w:rFonts w:ascii="Times New Roman" w:eastAsiaTheme="minorEastAsia" w:hAnsi="Times New Roman" w:cs="Times New Roman"/>
                <w:color w:val="000000"/>
                <w:sz w:val="24"/>
                <w:szCs w:val="24"/>
                <w:lang w:eastAsia="fr-FR"/>
              </w:rPr>
            </w:pPr>
            <w:r w:rsidRPr="00827A47">
              <w:rPr>
                <w:rFonts w:ascii="Times New Roman" w:eastAsiaTheme="minorEastAsia" w:hAnsi="Times New Roman" w:cs="Times New Roman"/>
                <w:color w:val="000000"/>
                <w:sz w:val="24"/>
                <w:szCs w:val="24"/>
                <w:lang w:eastAsia="fr-FR"/>
              </w:rPr>
              <w:t xml:space="preserve">Section de </w:t>
            </w:r>
            <w:proofErr w:type="spellStart"/>
            <w:r w:rsidRPr="00827A47">
              <w:rPr>
                <w:rFonts w:ascii="Times New Roman" w:eastAsiaTheme="minorEastAsia" w:hAnsi="Times New Roman" w:cs="Times New Roman"/>
                <w:color w:val="000000"/>
                <w:sz w:val="24"/>
                <w:szCs w:val="24"/>
                <w:lang w:eastAsia="fr-FR"/>
              </w:rPr>
              <w:t>Quiquandon</w:t>
            </w:r>
            <w:proofErr w:type="spellEnd"/>
          </w:p>
          <w:p w:rsidR="00796CBA" w:rsidRPr="00827A47" w:rsidRDefault="00796CBA" w:rsidP="00827A47">
            <w:pPr>
              <w:spacing w:after="180" w:line="276" w:lineRule="auto"/>
              <w:contextualSpacing/>
              <w:jc w:val="both"/>
              <w:textAlignment w:val="baseline"/>
              <w:rPr>
                <w:rFonts w:ascii="Times New Roman" w:eastAsiaTheme="minorEastAsia" w:hAnsi="Times New Roman" w:cs="Times New Roman"/>
                <w:color w:val="000000"/>
                <w:sz w:val="24"/>
                <w:szCs w:val="24"/>
                <w:lang w:eastAsia="fr-FR"/>
              </w:rPr>
            </w:pPr>
            <w:r w:rsidRPr="00827A47">
              <w:rPr>
                <w:rFonts w:ascii="Times New Roman" w:eastAsiaTheme="minorEastAsia" w:hAnsi="Times New Roman" w:cs="Times New Roman"/>
                <w:color w:val="000000"/>
                <w:sz w:val="24"/>
                <w:szCs w:val="24"/>
                <w:lang w:eastAsia="fr-FR"/>
              </w:rPr>
              <w:t>SAINT FERREOL DES COTES</w:t>
            </w:r>
          </w:p>
        </w:tc>
        <w:tc>
          <w:tcPr>
            <w:tcW w:w="1559" w:type="dxa"/>
            <w:shd w:val="pct5" w:color="auto" w:fill="auto"/>
            <w:vAlign w:val="center"/>
          </w:tcPr>
          <w:p w:rsidR="00796CBA" w:rsidRPr="00827A47" w:rsidRDefault="00796CBA" w:rsidP="00827A47">
            <w:pPr>
              <w:spacing w:after="180" w:line="276" w:lineRule="auto"/>
              <w:contextualSpacing/>
              <w:jc w:val="both"/>
              <w:textAlignment w:val="baseline"/>
              <w:rPr>
                <w:rFonts w:ascii="Times New Roman" w:eastAsiaTheme="minorEastAsia" w:hAnsi="Times New Roman" w:cs="Times New Roman"/>
                <w:color w:val="000000"/>
                <w:sz w:val="24"/>
                <w:szCs w:val="24"/>
                <w:lang w:eastAsia="fr-FR"/>
              </w:rPr>
            </w:pPr>
            <w:r w:rsidRPr="00827A47">
              <w:rPr>
                <w:rFonts w:ascii="Times New Roman" w:eastAsiaTheme="minorEastAsia" w:hAnsi="Times New Roman" w:cs="Times New Roman"/>
                <w:color w:val="000000"/>
                <w:sz w:val="24"/>
                <w:szCs w:val="24"/>
                <w:lang w:eastAsia="fr-FR"/>
              </w:rPr>
              <w:t>B</w:t>
            </w:r>
          </w:p>
        </w:tc>
        <w:tc>
          <w:tcPr>
            <w:tcW w:w="1620" w:type="dxa"/>
            <w:shd w:val="pct5" w:color="auto" w:fill="auto"/>
            <w:vAlign w:val="center"/>
          </w:tcPr>
          <w:p w:rsidR="00796CBA" w:rsidRPr="00827A47" w:rsidRDefault="00796CBA" w:rsidP="00827A47">
            <w:pPr>
              <w:spacing w:after="180" w:line="276" w:lineRule="auto"/>
              <w:contextualSpacing/>
              <w:jc w:val="both"/>
              <w:textAlignment w:val="baseline"/>
              <w:rPr>
                <w:rFonts w:ascii="Times New Roman" w:eastAsiaTheme="minorEastAsia" w:hAnsi="Times New Roman" w:cs="Times New Roman"/>
                <w:color w:val="000000"/>
                <w:sz w:val="24"/>
                <w:szCs w:val="24"/>
                <w:lang w:eastAsia="fr-FR"/>
              </w:rPr>
            </w:pPr>
            <w:r w:rsidRPr="00827A47">
              <w:rPr>
                <w:rFonts w:ascii="Times New Roman" w:eastAsiaTheme="minorEastAsia" w:hAnsi="Times New Roman" w:cs="Times New Roman"/>
                <w:color w:val="000000"/>
                <w:sz w:val="24"/>
                <w:szCs w:val="24"/>
                <w:lang w:eastAsia="fr-FR"/>
              </w:rPr>
              <w:t>6 ha 50</w:t>
            </w:r>
          </w:p>
        </w:tc>
        <w:tc>
          <w:tcPr>
            <w:tcW w:w="1797" w:type="dxa"/>
            <w:shd w:val="pct5" w:color="auto" w:fill="auto"/>
            <w:vAlign w:val="center"/>
          </w:tcPr>
          <w:p w:rsidR="00796CBA" w:rsidRPr="00827A47" w:rsidRDefault="00796CBA" w:rsidP="00827A47">
            <w:pPr>
              <w:spacing w:after="180" w:line="276" w:lineRule="auto"/>
              <w:contextualSpacing/>
              <w:jc w:val="both"/>
              <w:textAlignment w:val="baseline"/>
              <w:rPr>
                <w:rFonts w:ascii="Times New Roman" w:eastAsiaTheme="minorEastAsia" w:hAnsi="Times New Roman" w:cs="Times New Roman"/>
                <w:color w:val="000000"/>
                <w:sz w:val="24"/>
                <w:szCs w:val="24"/>
                <w:lang w:eastAsia="fr-FR"/>
              </w:rPr>
            </w:pPr>
            <w:r w:rsidRPr="00827A47">
              <w:rPr>
                <w:rFonts w:ascii="Times New Roman" w:eastAsiaTheme="minorEastAsia" w:hAnsi="Times New Roman" w:cs="Times New Roman"/>
                <w:color w:val="000000"/>
                <w:sz w:val="24"/>
                <w:szCs w:val="24"/>
                <w:lang w:eastAsia="fr-FR"/>
              </w:rPr>
              <w:t>Irrégulier</w:t>
            </w:r>
          </w:p>
        </w:tc>
        <w:tc>
          <w:tcPr>
            <w:tcW w:w="1843" w:type="dxa"/>
            <w:shd w:val="pct5" w:color="auto" w:fill="auto"/>
            <w:vAlign w:val="center"/>
          </w:tcPr>
          <w:p w:rsidR="00796CBA" w:rsidRPr="00827A47" w:rsidRDefault="00796CBA" w:rsidP="00827A47">
            <w:pPr>
              <w:spacing w:after="180" w:line="276" w:lineRule="auto"/>
              <w:contextualSpacing/>
              <w:jc w:val="both"/>
              <w:textAlignment w:val="baseline"/>
              <w:rPr>
                <w:rFonts w:ascii="Times New Roman" w:eastAsiaTheme="minorEastAsia" w:hAnsi="Times New Roman" w:cs="Times New Roman"/>
                <w:color w:val="000000"/>
                <w:sz w:val="24"/>
                <w:szCs w:val="24"/>
                <w:lang w:eastAsia="fr-FR"/>
              </w:rPr>
            </w:pPr>
            <w:r w:rsidRPr="00827A47">
              <w:rPr>
                <w:rFonts w:ascii="Times New Roman" w:eastAsiaTheme="minorEastAsia" w:hAnsi="Times New Roman" w:cs="Times New Roman"/>
                <w:color w:val="000000"/>
                <w:sz w:val="24"/>
                <w:szCs w:val="24"/>
                <w:lang w:eastAsia="fr-FR"/>
              </w:rPr>
              <w:t>Bloc et sur pied</w:t>
            </w:r>
          </w:p>
        </w:tc>
      </w:tr>
    </w:tbl>
    <w:p w:rsidR="00796CBA" w:rsidRPr="00827A47" w:rsidRDefault="00796CBA" w:rsidP="00827A47">
      <w:pPr>
        <w:spacing w:after="180" w:line="276" w:lineRule="auto"/>
        <w:contextualSpacing/>
        <w:jc w:val="both"/>
        <w:textAlignment w:val="baseline"/>
        <w:rPr>
          <w:rFonts w:ascii="Times New Roman" w:eastAsiaTheme="minorEastAsia" w:hAnsi="Times New Roman" w:cs="Times New Roman"/>
          <w:color w:val="000000"/>
          <w:sz w:val="24"/>
          <w:szCs w:val="24"/>
          <w:lang w:eastAsia="fr-FR"/>
        </w:rPr>
      </w:pPr>
    </w:p>
    <w:p w:rsidR="00796CBA" w:rsidRPr="00827A47" w:rsidRDefault="00796CBA" w:rsidP="00827A47">
      <w:pPr>
        <w:spacing w:after="180" w:line="276" w:lineRule="auto"/>
        <w:contextualSpacing/>
        <w:jc w:val="both"/>
        <w:textAlignment w:val="baseline"/>
        <w:rPr>
          <w:rFonts w:ascii="Times New Roman" w:eastAsiaTheme="minorEastAsia" w:hAnsi="Times New Roman" w:cs="Times New Roman"/>
          <w:color w:val="000000"/>
          <w:sz w:val="24"/>
          <w:szCs w:val="24"/>
          <w:lang w:eastAsia="fr-FR"/>
        </w:rPr>
      </w:pPr>
    </w:p>
    <w:p w:rsidR="00796CBA" w:rsidRPr="00796CBA" w:rsidRDefault="00796CBA" w:rsidP="00796CBA">
      <w:pPr>
        <w:keepNext/>
        <w:keepLines/>
        <w:spacing w:before="240" w:after="0" w:line="252" w:lineRule="auto"/>
        <w:outlineLvl w:val="0"/>
        <w:rPr>
          <w:rFonts w:ascii="Times New Roman" w:eastAsia="Times New Roman" w:hAnsi="Times New Roman" w:cs="Times New Roman"/>
          <w:b/>
          <w:color w:val="2F5496" w:themeColor="accent1" w:themeShade="BF"/>
          <w:sz w:val="24"/>
          <w:szCs w:val="24"/>
          <w:u w:val="single"/>
          <w:lang w:eastAsia="fr-FR"/>
        </w:rPr>
      </w:pPr>
      <w:bookmarkStart w:id="6" w:name="_Toc172636300"/>
      <w:r>
        <w:rPr>
          <w:rFonts w:ascii="Times New Roman" w:eastAsia="Times New Roman" w:hAnsi="Times New Roman" w:cs="Times New Roman"/>
          <w:b/>
          <w:color w:val="2F5496" w:themeColor="accent1" w:themeShade="BF"/>
          <w:sz w:val="24"/>
          <w:szCs w:val="24"/>
          <w:u w:val="single"/>
          <w:lang w:eastAsia="fr-FR"/>
        </w:rPr>
        <w:t xml:space="preserve">N° 4 : </w:t>
      </w:r>
      <w:r w:rsidRPr="00796CBA">
        <w:rPr>
          <w:rFonts w:ascii="Times New Roman" w:eastAsia="Times New Roman" w:hAnsi="Times New Roman" w:cs="Times New Roman"/>
          <w:b/>
          <w:color w:val="2F5496" w:themeColor="accent1" w:themeShade="BF"/>
          <w:sz w:val="24"/>
          <w:szCs w:val="24"/>
          <w:u w:val="single"/>
          <w:lang w:eastAsia="fr-FR"/>
        </w:rPr>
        <w:t>Approbation rapports eau et assainissement 2023</w:t>
      </w:r>
      <w:bookmarkEnd w:id="6"/>
    </w:p>
    <w:p w:rsidR="00796CBA" w:rsidRPr="006972D0" w:rsidRDefault="00796CBA" w:rsidP="00796CBA">
      <w:pPr>
        <w:spacing w:after="0" w:line="240" w:lineRule="auto"/>
        <w:jc w:val="both"/>
        <w:rPr>
          <w:rFonts w:ascii="Times New Roman" w:eastAsia="Times New Roman" w:hAnsi="Times New Roman" w:cs="Times New Roman"/>
          <w:b/>
          <w:szCs w:val="24"/>
          <w:lang w:eastAsia="fr-FR"/>
        </w:rPr>
      </w:pPr>
    </w:p>
    <w:p w:rsidR="00796CBA" w:rsidRPr="006972D0" w:rsidRDefault="00796CBA" w:rsidP="00796CBA">
      <w:pPr>
        <w:tabs>
          <w:tab w:val="left" w:pos="5670"/>
        </w:tabs>
        <w:spacing w:after="0" w:line="240" w:lineRule="auto"/>
        <w:ind w:right="-426"/>
        <w:jc w:val="both"/>
        <w:rPr>
          <w:rFonts w:ascii="Times New Roman" w:eastAsia="Times New Roman" w:hAnsi="Times New Roman" w:cs="Times New Roman"/>
          <w:sz w:val="24"/>
          <w:szCs w:val="24"/>
          <w:lang w:eastAsia="fr-FR"/>
        </w:rPr>
      </w:pPr>
      <w:r w:rsidRPr="006972D0">
        <w:rPr>
          <w:rFonts w:ascii="Times New Roman" w:eastAsia="Times New Roman" w:hAnsi="Times New Roman" w:cs="Times New Roman"/>
          <w:sz w:val="24"/>
          <w:szCs w:val="24"/>
          <w:lang w:eastAsia="fr-FR"/>
        </w:rPr>
        <w:t>Monsieur le Maire rappelle qu’en vertu de l’article L2224-5 du code général des collectivités territoriales, un rapport prix et qualité du service d’eau potable et d’assainissement doit être réalisé et présenté à l’assemblée délibérante dans les 9 mois qui suivent la clôture de l'exercice concerné et faire l'objet d'une délibération.</w:t>
      </w:r>
    </w:p>
    <w:p w:rsidR="00796CBA" w:rsidRPr="006972D0" w:rsidRDefault="00796CBA" w:rsidP="00796CBA">
      <w:pPr>
        <w:tabs>
          <w:tab w:val="left" w:pos="5670"/>
        </w:tabs>
        <w:spacing w:after="0" w:line="240" w:lineRule="auto"/>
        <w:ind w:right="-426"/>
        <w:jc w:val="both"/>
        <w:rPr>
          <w:rFonts w:ascii="Times New Roman" w:eastAsia="Times New Roman" w:hAnsi="Times New Roman" w:cs="Times New Roman"/>
          <w:sz w:val="24"/>
          <w:szCs w:val="24"/>
          <w:lang w:eastAsia="fr-FR"/>
        </w:rPr>
      </w:pPr>
    </w:p>
    <w:p w:rsidR="00796CBA" w:rsidRPr="006972D0" w:rsidRDefault="00796CBA" w:rsidP="00796CBA">
      <w:pPr>
        <w:tabs>
          <w:tab w:val="left" w:pos="5670"/>
        </w:tabs>
        <w:spacing w:after="0" w:line="240" w:lineRule="auto"/>
        <w:ind w:right="-426"/>
        <w:jc w:val="both"/>
        <w:rPr>
          <w:rFonts w:ascii="Times New Roman" w:eastAsia="Times New Roman" w:hAnsi="Times New Roman" w:cs="Times New Roman"/>
          <w:sz w:val="24"/>
          <w:szCs w:val="24"/>
          <w:lang w:eastAsia="fr-FR"/>
        </w:rPr>
      </w:pPr>
      <w:r w:rsidRPr="006972D0">
        <w:rPr>
          <w:rFonts w:ascii="Times New Roman" w:eastAsia="Times New Roman" w:hAnsi="Times New Roman" w:cs="Times New Roman"/>
          <w:sz w:val="24"/>
          <w:szCs w:val="24"/>
          <w:lang w:eastAsia="fr-FR"/>
        </w:rPr>
        <w:t>Les présents rapports sont publics et permettent d'informer les usagers du service notamment par une mise en ligne sur le site de l'observatoire national des services publics de l'eau et de l'assainissement (www.services.eaufrance.fr)</w:t>
      </w:r>
    </w:p>
    <w:p w:rsidR="00796CBA" w:rsidRPr="006972D0" w:rsidRDefault="00796CBA" w:rsidP="00796CBA">
      <w:pPr>
        <w:tabs>
          <w:tab w:val="left" w:pos="5670"/>
        </w:tabs>
        <w:spacing w:after="0" w:line="240" w:lineRule="auto"/>
        <w:ind w:right="-426"/>
        <w:jc w:val="both"/>
        <w:rPr>
          <w:rFonts w:ascii="Times New Roman" w:eastAsia="Times New Roman" w:hAnsi="Times New Roman" w:cs="Times New Roman"/>
          <w:sz w:val="24"/>
          <w:szCs w:val="24"/>
          <w:lang w:eastAsia="fr-FR"/>
        </w:rPr>
      </w:pPr>
    </w:p>
    <w:p w:rsidR="00796CBA" w:rsidRPr="006972D0" w:rsidRDefault="00796CBA" w:rsidP="00796CBA">
      <w:pPr>
        <w:tabs>
          <w:tab w:val="left" w:pos="5670"/>
        </w:tabs>
        <w:spacing w:after="0" w:line="240" w:lineRule="auto"/>
        <w:ind w:right="-426"/>
        <w:jc w:val="both"/>
        <w:rPr>
          <w:rFonts w:ascii="Times New Roman" w:eastAsia="Times New Roman" w:hAnsi="Times New Roman" w:cs="Times New Roman"/>
          <w:b/>
          <w:sz w:val="24"/>
          <w:szCs w:val="24"/>
          <w:lang w:eastAsia="fr-FR"/>
        </w:rPr>
      </w:pPr>
      <w:r w:rsidRPr="006972D0">
        <w:rPr>
          <w:rFonts w:ascii="Times New Roman" w:eastAsia="Times New Roman" w:hAnsi="Times New Roman" w:cs="Times New Roman"/>
          <w:sz w:val="24"/>
          <w:szCs w:val="24"/>
          <w:lang w:eastAsia="fr-FR"/>
        </w:rPr>
        <w:t xml:space="preserve">Monsieur le Maire présente les rapports eau et assainissement de </w:t>
      </w:r>
      <w:r w:rsidRPr="006972D0">
        <w:rPr>
          <w:rFonts w:ascii="Times New Roman" w:eastAsia="Times New Roman" w:hAnsi="Times New Roman" w:cs="Times New Roman"/>
          <w:bCs/>
          <w:sz w:val="24"/>
          <w:szCs w:val="24"/>
          <w:lang w:eastAsia="fr-FR"/>
        </w:rPr>
        <w:t xml:space="preserve">l’année </w:t>
      </w:r>
      <w:r w:rsidRPr="006972D0">
        <w:rPr>
          <w:rFonts w:ascii="Times New Roman" w:eastAsia="Times New Roman" w:hAnsi="Times New Roman" w:cs="Times New Roman"/>
          <w:b/>
          <w:sz w:val="24"/>
          <w:szCs w:val="24"/>
          <w:lang w:eastAsia="fr-FR"/>
        </w:rPr>
        <w:t>202</w:t>
      </w:r>
      <w:r>
        <w:rPr>
          <w:rFonts w:ascii="Times New Roman" w:eastAsia="Times New Roman" w:hAnsi="Times New Roman" w:cs="Times New Roman"/>
          <w:b/>
          <w:sz w:val="24"/>
          <w:szCs w:val="24"/>
          <w:lang w:eastAsia="fr-FR"/>
        </w:rPr>
        <w:t>3</w:t>
      </w:r>
    </w:p>
    <w:p w:rsidR="00796CBA" w:rsidRPr="006972D0" w:rsidRDefault="00796CBA" w:rsidP="00796CBA">
      <w:pPr>
        <w:tabs>
          <w:tab w:val="left" w:pos="5670"/>
        </w:tabs>
        <w:spacing w:after="0" w:line="240" w:lineRule="auto"/>
        <w:ind w:right="-426"/>
        <w:jc w:val="both"/>
        <w:rPr>
          <w:rFonts w:ascii="Times New Roman" w:eastAsia="Times New Roman" w:hAnsi="Times New Roman" w:cs="Times New Roman"/>
          <w:b/>
          <w:bCs/>
          <w:sz w:val="24"/>
          <w:szCs w:val="24"/>
          <w:lang w:eastAsia="fr-FR"/>
        </w:rPr>
      </w:pPr>
    </w:p>
    <w:p w:rsidR="00796CBA" w:rsidRPr="006972D0" w:rsidRDefault="00796CBA" w:rsidP="00796CBA">
      <w:pPr>
        <w:tabs>
          <w:tab w:val="left" w:pos="5670"/>
        </w:tabs>
        <w:spacing w:after="0" w:line="240" w:lineRule="auto"/>
        <w:ind w:right="-426"/>
        <w:jc w:val="both"/>
        <w:rPr>
          <w:rFonts w:ascii="Times New Roman" w:eastAsia="Times New Roman" w:hAnsi="Times New Roman" w:cs="Times New Roman"/>
          <w:b/>
          <w:bCs/>
          <w:sz w:val="24"/>
          <w:szCs w:val="24"/>
          <w:lang w:eastAsia="fr-FR"/>
        </w:rPr>
      </w:pPr>
      <w:r w:rsidRPr="006972D0">
        <w:rPr>
          <w:rFonts w:ascii="Times New Roman" w:eastAsia="Times New Roman" w:hAnsi="Times New Roman" w:cs="Times New Roman"/>
          <w:b/>
          <w:bCs/>
          <w:sz w:val="24"/>
          <w:szCs w:val="24"/>
          <w:lang w:eastAsia="fr-FR"/>
        </w:rPr>
        <w:t>A l’unanimité le Conseil Municipal :</w:t>
      </w:r>
    </w:p>
    <w:p w:rsidR="00796CBA" w:rsidRPr="006972D0" w:rsidRDefault="00796CBA" w:rsidP="00796CBA">
      <w:pPr>
        <w:tabs>
          <w:tab w:val="left" w:pos="1134"/>
          <w:tab w:val="left" w:pos="5670"/>
        </w:tabs>
        <w:spacing w:after="0" w:line="240" w:lineRule="auto"/>
        <w:ind w:right="-426"/>
        <w:jc w:val="both"/>
        <w:rPr>
          <w:rFonts w:ascii="Times New Roman" w:eastAsia="Times New Roman" w:hAnsi="Times New Roman" w:cs="Times New Roman"/>
          <w:b/>
          <w:bCs/>
          <w:sz w:val="24"/>
          <w:szCs w:val="24"/>
          <w:lang w:eastAsia="fr-FR"/>
        </w:rPr>
      </w:pPr>
      <w:r w:rsidRPr="006972D0">
        <w:rPr>
          <w:rFonts w:ascii="Times New Roman" w:eastAsia="Times New Roman" w:hAnsi="Times New Roman" w:cs="Times New Roman"/>
          <w:b/>
          <w:bCs/>
          <w:sz w:val="24"/>
          <w:szCs w:val="24"/>
          <w:lang w:eastAsia="fr-FR"/>
        </w:rPr>
        <w:t>- adopte les rapports sur le prix et la qualité du service public d'eau potable et d'assainissement collectif</w:t>
      </w:r>
    </w:p>
    <w:p w:rsidR="00796CBA" w:rsidRPr="006972D0" w:rsidRDefault="00796CBA" w:rsidP="00796CBA">
      <w:pPr>
        <w:tabs>
          <w:tab w:val="left" w:pos="1134"/>
          <w:tab w:val="left" w:pos="5670"/>
        </w:tabs>
        <w:spacing w:after="0" w:line="240" w:lineRule="auto"/>
        <w:ind w:right="-426"/>
        <w:jc w:val="both"/>
        <w:rPr>
          <w:rFonts w:ascii="Times New Roman" w:eastAsia="Times New Roman" w:hAnsi="Times New Roman" w:cs="Times New Roman"/>
          <w:b/>
          <w:bCs/>
          <w:sz w:val="24"/>
          <w:szCs w:val="24"/>
          <w:lang w:eastAsia="fr-FR"/>
        </w:rPr>
      </w:pPr>
      <w:r w:rsidRPr="006972D0">
        <w:rPr>
          <w:rFonts w:ascii="Times New Roman" w:eastAsia="Times New Roman" w:hAnsi="Times New Roman" w:cs="Times New Roman"/>
          <w:b/>
          <w:bCs/>
          <w:sz w:val="24"/>
          <w:szCs w:val="24"/>
          <w:lang w:eastAsia="fr-FR"/>
        </w:rPr>
        <w:t>- décide de transmettre aux services préfectoraux la présente délibération</w:t>
      </w:r>
    </w:p>
    <w:p w:rsidR="00796CBA" w:rsidRPr="006972D0" w:rsidRDefault="00796CBA" w:rsidP="00796CBA">
      <w:pPr>
        <w:tabs>
          <w:tab w:val="left" w:pos="1134"/>
          <w:tab w:val="left" w:pos="5670"/>
        </w:tabs>
        <w:spacing w:after="0" w:line="240" w:lineRule="auto"/>
        <w:ind w:right="-426"/>
        <w:jc w:val="both"/>
        <w:rPr>
          <w:rFonts w:ascii="Times New Roman" w:eastAsia="Times New Roman" w:hAnsi="Times New Roman" w:cs="Times New Roman"/>
          <w:b/>
          <w:bCs/>
          <w:sz w:val="24"/>
          <w:szCs w:val="24"/>
          <w:lang w:eastAsia="fr-FR"/>
        </w:rPr>
      </w:pPr>
      <w:r w:rsidRPr="006972D0">
        <w:rPr>
          <w:rFonts w:ascii="Times New Roman" w:eastAsia="Times New Roman" w:hAnsi="Times New Roman" w:cs="Times New Roman"/>
          <w:b/>
          <w:bCs/>
          <w:sz w:val="24"/>
          <w:szCs w:val="24"/>
          <w:lang w:eastAsia="fr-FR"/>
        </w:rPr>
        <w:t>- décide de mettre en ligne les rapports validés sur le site www.services.eaufrance.fr conformément à l'arrêté SNDE du 26 juillet 2010.</w:t>
      </w:r>
    </w:p>
    <w:p w:rsidR="00C62E6B" w:rsidRDefault="00C62E6B" w:rsidP="00C62E6B">
      <w:pPr>
        <w:ind w:firstLine="1134"/>
        <w:jc w:val="both"/>
        <w:rPr>
          <w:rFonts w:ascii="Times New Roman" w:eastAsia="Times New Roman" w:hAnsi="Times New Roman" w:cs="Times New Roman"/>
          <w:lang w:eastAsia="ar-SA"/>
        </w:rPr>
      </w:pPr>
    </w:p>
    <w:p w:rsidR="00C62E6B" w:rsidRPr="00B201C4" w:rsidRDefault="00C62E6B" w:rsidP="00C62E6B">
      <w:pPr>
        <w:keepNext/>
        <w:keepLines/>
        <w:spacing w:before="240" w:after="0" w:line="252" w:lineRule="auto"/>
        <w:outlineLvl w:val="0"/>
        <w:rPr>
          <w:rFonts w:ascii="Times New Roman" w:eastAsia="Times New Roman" w:hAnsi="Times New Roman" w:cs="Times New Roman"/>
          <w:b/>
          <w:color w:val="2F5496" w:themeColor="accent1" w:themeShade="BF"/>
          <w:sz w:val="24"/>
          <w:szCs w:val="24"/>
          <w:u w:val="single"/>
          <w:lang w:eastAsia="fr-FR"/>
        </w:rPr>
      </w:pPr>
      <w:bookmarkStart w:id="7" w:name="_Toc172636301"/>
      <w:r w:rsidRPr="00254B4B">
        <w:rPr>
          <w:rFonts w:ascii="Times New Roman" w:eastAsia="Times New Roman" w:hAnsi="Times New Roman" w:cs="Times New Roman"/>
          <w:b/>
          <w:color w:val="2F5496" w:themeColor="accent1" w:themeShade="BF"/>
          <w:sz w:val="24"/>
          <w:szCs w:val="24"/>
          <w:u w:val="single"/>
          <w:lang w:eastAsia="fr-FR"/>
        </w:rPr>
        <w:t>Divers</w:t>
      </w:r>
      <w:bookmarkEnd w:id="7"/>
    </w:p>
    <w:p w:rsidR="00C62E6B" w:rsidRPr="00254B4B" w:rsidRDefault="00C62E6B" w:rsidP="00C62E6B">
      <w:pPr>
        <w:keepNext/>
        <w:keepLines/>
        <w:spacing w:before="240" w:after="0" w:line="252" w:lineRule="auto"/>
        <w:outlineLvl w:val="0"/>
        <w:rPr>
          <w:rFonts w:ascii="Times New Roman" w:eastAsia="Times New Roman" w:hAnsi="Times New Roman" w:cs="Times New Roman"/>
          <w:b/>
          <w:color w:val="2F5496" w:themeColor="accent1" w:themeShade="BF"/>
          <w:sz w:val="24"/>
          <w:szCs w:val="24"/>
          <w:u w:val="single"/>
          <w:lang w:eastAsia="fr-FR"/>
        </w:rPr>
      </w:pPr>
    </w:p>
    <w:p w:rsidR="00C62E6B" w:rsidRDefault="00796CBA" w:rsidP="00706E36">
      <w:pPr>
        <w:pStyle w:val="Paragraphedeliste"/>
        <w:numPr>
          <w:ilvl w:val="0"/>
          <w:numId w:val="1"/>
        </w:numPr>
        <w:overflowPunct w:val="0"/>
        <w:autoSpaceDE w:val="0"/>
        <w:autoSpaceDN w:val="0"/>
        <w:adjustRightInd w:val="0"/>
        <w:spacing w:after="0" w:line="240" w:lineRule="auto"/>
        <w:ind w:right="567"/>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La Ribeyre : Monsieur CORNAYRE souhaite acquérir une partie du domaine public. Monsieur le Maire est chargé d’étudier les conditions d’enquête publique dans ce cas précis afin de définir le prix de vente.</w:t>
      </w:r>
    </w:p>
    <w:p w:rsidR="00796CBA" w:rsidRDefault="00796CBA" w:rsidP="00706E36">
      <w:pPr>
        <w:pStyle w:val="Paragraphedeliste"/>
        <w:numPr>
          <w:ilvl w:val="0"/>
          <w:numId w:val="1"/>
        </w:numPr>
        <w:overflowPunct w:val="0"/>
        <w:autoSpaceDE w:val="0"/>
        <w:autoSpaceDN w:val="0"/>
        <w:adjustRightInd w:val="0"/>
        <w:spacing w:after="0" w:line="240" w:lineRule="auto"/>
        <w:ind w:right="567"/>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France Ruralité Revitalisation (FRR) remplace les Zones de revitalisation Rurale (ZRR) : il est décidé de ne pas appliquer d’exonérations aux meublés de tourisme.</w:t>
      </w:r>
    </w:p>
    <w:p w:rsidR="00796CBA" w:rsidRDefault="00796CBA" w:rsidP="00706E36">
      <w:pPr>
        <w:pStyle w:val="Paragraphedeliste"/>
        <w:numPr>
          <w:ilvl w:val="0"/>
          <w:numId w:val="1"/>
        </w:numPr>
        <w:overflowPunct w:val="0"/>
        <w:autoSpaceDE w:val="0"/>
        <w:autoSpaceDN w:val="0"/>
        <w:adjustRightInd w:val="0"/>
        <w:spacing w:after="0" w:line="240" w:lineRule="auto"/>
        <w:ind w:right="567"/>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Monsieur le maire évoque la mise en vente de la maison PINET dans le Bourg au prix de 65 000 €. Prendre contact avec le propriétaire pour décision lors d’un prochain conseil.</w:t>
      </w:r>
    </w:p>
    <w:p w:rsidR="00796CBA" w:rsidRDefault="00796CBA" w:rsidP="00706E36">
      <w:pPr>
        <w:pStyle w:val="Paragraphedeliste"/>
        <w:numPr>
          <w:ilvl w:val="0"/>
          <w:numId w:val="1"/>
        </w:numPr>
        <w:overflowPunct w:val="0"/>
        <w:autoSpaceDE w:val="0"/>
        <w:autoSpaceDN w:val="0"/>
        <w:adjustRightInd w:val="0"/>
        <w:spacing w:after="0" w:line="240" w:lineRule="auto"/>
        <w:ind w:right="567"/>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Remplacement congés agent technique : agent </w:t>
      </w:r>
      <w:proofErr w:type="spellStart"/>
      <w:r>
        <w:rPr>
          <w:rFonts w:ascii="Times New Roman" w:eastAsia="Times New Roman" w:hAnsi="Times New Roman" w:cs="Times New Roman"/>
          <w:sz w:val="24"/>
          <w:szCs w:val="24"/>
          <w:lang w:eastAsia="fr-FR"/>
        </w:rPr>
        <w:t>Cdm</w:t>
      </w:r>
      <w:proofErr w:type="spellEnd"/>
      <w:r>
        <w:rPr>
          <w:rFonts w:ascii="Times New Roman" w:eastAsia="Times New Roman" w:hAnsi="Times New Roman" w:cs="Times New Roman"/>
          <w:sz w:val="24"/>
          <w:szCs w:val="24"/>
          <w:lang w:eastAsia="fr-FR"/>
        </w:rPr>
        <w:t xml:space="preserve"> 2x 2h par semaine</w:t>
      </w:r>
    </w:p>
    <w:p w:rsidR="00827A47" w:rsidRDefault="00827A47" w:rsidP="00706E36">
      <w:pPr>
        <w:pStyle w:val="Paragraphedeliste"/>
        <w:numPr>
          <w:ilvl w:val="0"/>
          <w:numId w:val="1"/>
        </w:numPr>
        <w:overflowPunct w:val="0"/>
        <w:autoSpaceDE w:val="0"/>
        <w:autoSpaceDN w:val="0"/>
        <w:adjustRightInd w:val="0"/>
        <w:spacing w:after="0" w:line="240" w:lineRule="auto"/>
        <w:ind w:right="567"/>
        <w:jc w:val="both"/>
        <w:rPr>
          <w:rFonts w:ascii="Times New Roman" w:eastAsia="Times New Roman" w:hAnsi="Times New Roman" w:cs="Times New Roman"/>
          <w:sz w:val="24"/>
          <w:szCs w:val="24"/>
          <w:lang w:eastAsia="fr-FR"/>
        </w:rPr>
      </w:pPr>
      <w:proofErr w:type="spellStart"/>
      <w:r>
        <w:rPr>
          <w:rFonts w:ascii="Times New Roman" w:eastAsia="Times New Roman" w:hAnsi="Times New Roman" w:cs="Times New Roman"/>
          <w:sz w:val="24"/>
          <w:szCs w:val="24"/>
          <w:lang w:eastAsia="fr-FR"/>
        </w:rPr>
        <w:lastRenderedPageBreak/>
        <w:t>Puvic</w:t>
      </w:r>
      <w:proofErr w:type="spellEnd"/>
      <w:r>
        <w:rPr>
          <w:rFonts w:ascii="Times New Roman" w:eastAsia="Times New Roman" w:hAnsi="Times New Roman" w:cs="Times New Roman"/>
          <w:sz w:val="24"/>
          <w:szCs w:val="24"/>
          <w:lang w:eastAsia="fr-FR"/>
        </w:rPr>
        <w:t xml:space="preserve"> : Monsieur </w:t>
      </w:r>
      <w:proofErr w:type="spellStart"/>
      <w:r>
        <w:rPr>
          <w:rFonts w:ascii="Times New Roman" w:eastAsia="Times New Roman" w:hAnsi="Times New Roman" w:cs="Times New Roman"/>
          <w:sz w:val="24"/>
          <w:szCs w:val="24"/>
          <w:lang w:eastAsia="fr-FR"/>
        </w:rPr>
        <w:t>Dapzol</w:t>
      </w:r>
      <w:proofErr w:type="spellEnd"/>
      <w:r>
        <w:rPr>
          <w:rFonts w:ascii="Times New Roman" w:eastAsia="Times New Roman" w:hAnsi="Times New Roman" w:cs="Times New Roman"/>
          <w:sz w:val="24"/>
          <w:szCs w:val="24"/>
          <w:lang w:eastAsia="fr-FR"/>
        </w:rPr>
        <w:t xml:space="preserve"> ne s’est pas rendu à la convocation au bornage en juillet (facturation des déplacements par </w:t>
      </w:r>
      <w:proofErr w:type="spellStart"/>
      <w:r>
        <w:rPr>
          <w:rFonts w:ascii="Times New Roman" w:eastAsia="Times New Roman" w:hAnsi="Times New Roman" w:cs="Times New Roman"/>
          <w:sz w:val="24"/>
          <w:szCs w:val="24"/>
          <w:lang w:eastAsia="fr-FR"/>
        </w:rPr>
        <w:t>Géoval</w:t>
      </w:r>
      <w:proofErr w:type="spellEnd"/>
      <w:proofErr w:type="gramStart"/>
      <w:r>
        <w:rPr>
          <w:rFonts w:ascii="Times New Roman" w:eastAsia="Times New Roman" w:hAnsi="Times New Roman" w:cs="Times New Roman"/>
          <w:sz w:val="24"/>
          <w:szCs w:val="24"/>
          <w:lang w:eastAsia="fr-FR"/>
        </w:rPr>
        <w:t>):</w:t>
      </w:r>
      <w:proofErr w:type="gramEnd"/>
      <w:r w:rsidR="009C2003">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prise de contact avec l’AMF pour suite à donner.</w:t>
      </w:r>
    </w:p>
    <w:p w:rsidR="00827A47" w:rsidRDefault="00827A47" w:rsidP="00706E36">
      <w:pPr>
        <w:pStyle w:val="Paragraphedeliste"/>
        <w:numPr>
          <w:ilvl w:val="0"/>
          <w:numId w:val="1"/>
        </w:numPr>
        <w:overflowPunct w:val="0"/>
        <w:autoSpaceDE w:val="0"/>
        <w:autoSpaceDN w:val="0"/>
        <w:adjustRightInd w:val="0"/>
        <w:spacing w:after="0" w:line="240" w:lineRule="auto"/>
        <w:ind w:right="567"/>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Déplacer colonne à vêtement à </w:t>
      </w:r>
      <w:proofErr w:type="spellStart"/>
      <w:r>
        <w:rPr>
          <w:rFonts w:ascii="Times New Roman" w:eastAsia="Times New Roman" w:hAnsi="Times New Roman" w:cs="Times New Roman"/>
          <w:sz w:val="24"/>
          <w:szCs w:val="24"/>
          <w:lang w:eastAsia="fr-FR"/>
        </w:rPr>
        <w:t>Aubignat</w:t>
      </w:r>
      <w:proofErr w:type="spellEnd"/>
      <w:r>
        <w:rPr>
          <w:rFonts w:ascii="Times New Roman" w:eastAsia="Times New Roman" w:hAnsi="Times New Roman" w:cs="Times New Roman"/>
          <w:sz w:val="24"/>
          <w:szCs w:val="24"/>
          <w:lang w:eastAsia="fr-FR"/>
        </w:rPr>
        <w:t xml:space="preserve"> : la mettre au </w:t>
      </w:r>
      <w:proofErr w:type="spellStart"/>
      <w:r>
        <w:rPr>
          <w:rFonts w:ascii="Times New Roman" w:eastAsia="Times New Roman" w:hAnsi="Times New Roman" w:cs="Times New Roman"/>
          <w:sz w:val="24"/>
          <w:szCs w:val="24"/>
          <w:lang w:eastAsia="fr-FR"/>
        </w:rPr>
        <w:t>Soliait</w:t>
      </w:r>
      <w:proofErr w:type="spellEnd"/>
      <w:r>
        <w:rPr>
          <w:rFonts w:ascii="Times New Roman" w:eastAsia="Times New Roman" w:hAnsi="Times New Roman" w:cs="Times New Roman"/>
          <w:sz w:val="24"/>
          <w:szCs w:val="24"/>
          <w:lang w:eastAsia="fr-FR"/>
        </w:rPr>
        <w:t xml:space="preserve"> </w:t>
      </w:r>
    </w:p>
    <w:p w:rsidR="00827A47" w:rsidRDefault="00827A47" w:rsidP="00706E36">
      <w:pPr>
        <w:pStyle w:val="Paragraphedeliste"/>
        <w:numPr>
          <w:ilvl w:val="0"/>
          <w:numId w:val="1"/>
        </w:numPr>
        <w:overflowPunct w:val="0"/>
        <w:autoSpaceDE w:val="0"/>
        <w:autoSpaceDN w:val="0"/>
        <w:adjustRightInd w:val="0"/>
        <w:spacing w:after="0" w:line="240" w:lineRule="auto"/>
        <w:ind w:right="567"/>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Eau source Damien BOUCHERAS à Boisserolles coupée dans les années 2000. Une rencontre avec le propriétaire est à fixer pour suite à donner.</w:t>
      </w:r>
      <w:bookmarkStart w:id="8" w:name="_GoBack"/>
      <w:bookmarkEnd w:id="8"/>
    </w:p>
    <w:p w:rsidR="00C62E6B" w:rsidRPr="00131C06" w:rsidRDefault="00C62E6B" w:rsidP="00C62E6B">
      <w:pPr>
        <w:pStyle w:val="Paragraphedeliste"/>
        <w:overflowPunct w:val="0"/>
        <w:autoSpaceDE w:val="0"/>
        <w:autoSpaceDN w:val="0"/>
        <w:adjustRightInd w:val="0"/>
        <w:spacing w:after="0" w:line="240" w:lineRule="auto"/>
        <w:ind w:right="567"/>
        <w:jc w:val="both"/>
        <w:rPr>
          <w:rFonts w:ascii="Times New Roman" w:eastAsia="Times New Roman" w:hAnsi="Times New Roman" w:cs="Times New Roman"/>
          <w:sz w:val="24"/>
          <w:szCs w:val="24"/>
          <w:lang w:eastAsia="fr-FR"/>
        </w:rPr>
      </w:pPr>
    </w:p>
    <w:p w:rsidR="00827A47" w:rsidRDefault="00827A47" w:rsidP="00C62E6B">
      <w:pPr>
        <w:spacing w:line="254" w:lineRule="auto"/>
        <w:ind w:left="427" w:firstLine="708"/>
        <w:rPr>
          <w:rFonts w:ascii="Times New Roman" w:eastAsia="Times New Roman" w:hAnsi="Times New Roman" w:cs="Times New Roman"/>
          <w:sz w:val="24"/>
          <w:szCs w:val="20"/>
          <w:lang w:eastAsia="ar-SA"/>
        </w:rPr>
      </w:pPr>
    </w:p>
    <w:p w:rsidR="00C62E6B" w:rsidRDefault="00C62E6B" w:rsidP="00C62E6B">
      <w:pPr>
        <w:spacing w:line="254" w:lineRule="auto"/>
        <w:ind w:left="427" w:firstLine="708"/>
      </w:pPr>
      <w:r w:rsidRPr="00254B4B">
        <w:rPr>
          <w:rFonts w:ascii="Times New Roman" w:eastAsia="Times New Roman" w:hAnsi="Times New Roman" w:cs="Times New Roman"/>
          <w:sz w:val="24"/>
          <w:szCs w:val="20"/>
          <w:lang w:eastAsia="ar-SA"/>
        </w:rPr>
        <w:t>Le Maire, Daniel FORESTIER</w:t>
      </w:r>
      <w:r w:rsidRPr="00254B4B">
        <w:rPr>
          <w:rFonts w:ascii="Times New Roman" w:eastAsia="Times New Roman" w:hAnsi="Times New Roman" w:cs="Times New Roman"/>
          <w:sz w:val="24"/>
          <w:szCs w:val="20"/>
          <w:lang w:eastAsia="ar-SA"/>
        </w:rPr>
        <w:tab/>
      </w:r>
      <w:r w:rsidRPr="00254B4B">
        <w:rPr>
          <w:rFonts w:ascii="Times New Roman" w:eastAsia="Times New Roman" w:hAnsi="Times New Roman" w:cs="Times New Roman"/>
          <w:sz w:val="24"/>
          <w:szCs w:val="20"/>
          <w:lang w:eastAsia="ar-SA"/>
        </w:rPr>
        <w:tab/>
      </w:r>
      <w:r w:rsidRPr="00254B4B">
        <w:rPr>
          <w:rFonts w:ascii="Times New Roman" w:eastAsia="Times New Roman" w:hAnsi="Times New Roman" w:cs="Times New Roman"/>
          <w:sz w:val="24"/>
          <w:szCs w:val="20"/>
          <w:lang w:eastAsia="ar-SA"/>
        </w:rPr>
        <w:tab/>
      </w:r>
      <w:r w:rsidRPr="00254B4B">
        <w:rPr>
          <w:rFonts w:ascii="Times New Roman" w:eastAsia="Times New Roman" w:hAnsi="Times New Roman" w:cs="Times New Roman"/>
          <w:sz w:val="24"/>
          <w:szCs w:val="20"/>
          <w:lang w:eastAsia="ar-SA"/>
        </w:rPr>
        <w:tab/>
        <w:t>Le secrétaire</w:t>
      </w:r>
    </w:p>
    <w:p w:rsidR="00C62E6B" w:rsidRDefault="00C62E6B" w:rsidP="00C62E6B"/>
    <w:p w:rsidR="00A11F2F" w:rsidRDefault="00A11F2F"/>
    <w:sectPr w:rsidR="00A11F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B62866"/>
    <w:multiLevelType w:val="hybridMultilevel"/>
    <w:tmpl w:val="8EA86A20"/>
    <w:lvl w:ilvl="0" w:tplc="AE6AC9F0">
      <w:numFmt w:val="bullet"/>
      <w:lvlText w:val="-"/>
      <w:lvlJc w:val="left"/>
      <w:pPr>
        <w:ind w:left="4260" w:hanging="360"/>
      </w:pPr>
      <w:rPr>
        <w:rFonts w:ascii="Calibri" w:eastAsia="Times New Roman" w:hAnsi="Calibri" w:cs="Times New Roman" w:hint="default"/>
      </w:rPr>
    </w:lvl>
    <w:lvl w:ilvl="1" w:tplc="040C0003" w:tentative="1">
      <w:start w:val="1"/>
      <w:numFmt w:val="bullet"/>
      <w:lvlText w:val="o"/>
      <w:lvlJc w:val="left"/>
      <w:pPr>
        <w:ind w:left="4980" w:hanging="360"/>
      </w:pPr>
      <w:rPr>
        <w:rFonts w:ascii="Courier New" w:hAnsi="Courier New" w:cs="Courier New" w:hint="default"/>
      </w:rPr>
    </w:lvl>
    <w:lvl w:ilvl="2" w:tplc="040C0005" w:tentative="1">
      <w:start w:val="1"/>
      <w:numFmt w:val="bullet"/>
      <w:lvlText w:val=""/>
      <w:lvlJc w:val="left"/>
      <w:pPr>
        <w:ind w:left="5700" w:hanging="360"/>
      </w:pPr>
      <w:rPr>
        <w:rFonts w:ascii="Wingdings" w:hAnsi="Wingdings" w:hint="default"/>
      </w:rPr>
    </w:lvl>
    <w:lvl w:ilvl="3" w:tplc="040C0001" w:tentative="1">
      <w:start w:val="1"/>
      <w:numFmt w:val="bullet"/>
      <w:lvlText w:val=""/>
      <w:lvlJc w:val="left"/>
      <w:pPr>
        <w:ind w:left="6420" w:hanging="360"/>
      </w:pPr>
      <w:rPr>
        <w:rFonts w:ascii="Symbol" w:hAnsi="Symbol" w:hint="default"/>
      </w:rPr>
    </w:lvl>
    <w:lvl w:ilvl="4" w:tplc="040C0003" w:tentative="1">
      <w:start w:val="1"/>
      <w:numFmt w:val="bullet"/>
      <w:lvlText w:val="o"/>
      <w:lvlJc w:val="left"/>
      <w:pPr>
        <w:ind w:left="7140" w:hanging="360"/>
      </w:pPr>
      <w:rPr>
        <w:rFonts w:ascii="Courier New" w:hAnsi="Courier New" w:cs="Courier New" w:hint="default"/>
      </w:rPr>
    </w:lvl>
    <w:lvl w:ilvl="5" w:tplc="040C0005" w:tentative="1">
      <w:start w:val="1"/>
      <w:numFmt w:val="bullet"/>
      <w:lvlText w:val=""/>
      <w:lvlJc w:val="left"/>
      <w:pPr>
        <w:ind w:left="7860" w:hanging="360"/>
      </w:pPr>
      <w:rPr>
        <w:rFonts w:ascii="Wingdings" w:hAnsi="Wingdings" w:hint="default"/>
      </w:rPr>
    </w:lvl>
    <w:lvl w:ilvl="6" w:tplc="040C0001" w:tentative="1">
      <w:start w:val="1"/>
      <w:numFmt w:val="bullet"/>
      <w:lvlText w:val=""/>
      <w:lvlJc w:val="left"/>
      <w:pPr>
        <w:ind w:left="8580" w:hanging="360"/>
      </w:pPr>
      <w:rPr>
        <w:rFonts w:ascii="Symbol" w:hAnsi="Symbol" w:hint="default"/>
      </w:rPr>
    </w:lvl>
    <w:lvl w:ilvl="7" w:tplc="040C0003" w:tentative="1">
      <w:start w:val="1"/>
      <w:numFmt w:val="bullet"/>
      <w:lvlText w:val="o"/>
      <w:lvlJc w:val="left"/>
      <w:pPr>
        <w:ind w:left="9300" w:hanging="360"/>
      </w:pPr>
      <w:rPr>
        <w:rFonts w:ascii="Courier New" w:hAnsi="Courier New" w:cs="Courier New" w:hint="default"/>
      </w:rPr>
    </w:lvl>
    <w:lvl w:ilvl="8" w:tplc="040C0005" w:tentative="1">
      <w:start w:val="1"/>
      <w:numFmt w:val="bullet"/>
      <w:lvlText w:val=""/>
      <w:lvlJc w:val="left"/>
      <w:pPr>
        <w:ind w:left="10020" w:hanging="360"/>
      </w:pPr>
      <w:rPr>
        <w:rFonts w:ascii="Wingdings" w:hAnsi="Wingdings" w:hint="default"/>
      </w:rPr>
    </w:lvl>
  </w:abstractNum>
  <w:abstractNum w:abstractNumId="1" w15:restartNumberingAfterBreak="0">
    <w:nsid w:val="30167C6D"/>
    <w:multiLevelType w:val="hybridMultilevel"/>
    <w:tmpl w:val="62663986"/>
    <w:lvl w:ilvl="0" w:tplc="040C000F">
      <w:start w:val="1"/>
      <w:numFmt w:val="decimal"/>
      <w:lvlText w:val="%1."/>
      <w:lvlJc w:val="left"/>
      <w:pPr>
        <w:tabs>
          <w:tab w:val="num" w:pos="720"/>
        </w:tabs>
        <w:ind w:left="720" w:hanging="360"/>
      </w:pPr>
      <w:rPr>
        <w:rFonts w:hint="default"/>
      </w:rPr>
    </w:lvl>
    <w:lvl w:ilvl="1" w:tplc="987AF60A">
      <w:start w:val="1"/>
      <w:numFmt w:val="lowerRoman"/>
      <w:lvlText w:val="%2."/>
      <w:lvlJc w:val="left"/>
      <w:pPr>
        <w:tabs>
          <w:tab w:val="num" w:pos="1800"/>
        </w:tabs>
        <w:ind w:left="1800" w:hanging="720"/>
      </w:pPr>
      <w:rPr>
        <w:rFonts w:hint="default"/>
      </w:rPr>
    </w:lvl>
    <w:lvl w:ilvl="2" w:tplc="040C001B">
      <w:start w:val="1"/>
      <w:numFmt w:val="lowerRoman"/>
      <w:lvlText w:val="%3."/>
      <w:lvlJc w:val="right"/>
      <w:pPr>
        <w:tabs>
          <w:tab w:val="num" w:pos="2340"/>
        </w:tabs>
        <w:ind w:left="2340" w:hanging="360"/>
      </w:pPr>
      <w:rPr>
        <w:rFonts w:hint="default"/>
      </w:rPr>
    </w:lvl>
    <w:lvl w:ilvl="3" w:tplc="526E9560">
      <w:numFmt w:val="bullet"/>
      <w:lvlText w:val=""/>
      <w:lvlJc w:val="left"/>
      <w:pPr>
        <w:tabs>
          <w:tab w:val="num" w:pos="2880"/>
        </w:tabs>
        <w:ind w:left="2880" w:hanging="360"/>
      </w:pPr>
      <w:rPr>
        <w:rFonts w:ascii="Symbol" w:eastAsia="Times New Roman" w:hAnsi="Symbol" w:cs="Times New Roman" w:hint="default"/>
      </w:r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54F8682D"/>
    <w:multiLevelType w:val="hybridMultilevel"/>
    <w:tmpl w:val="ECD6887C"/>
    <w:lvl w:ilvl="0" w:tplc="9984E98A">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F9476E1"/>
    <w:multiLevelType w:val="hybridMultilevel"/>
    <w:tmpl w:val="C4A44B08"/>
    <w:lvl w:ilvl="0" w:tplc="5ABEA5B6">
      <w:start w:val="15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E6B"/>
    <w:rsid w:val="001A1306"/>
    <w:rsid w:val="004E4A65"/>
    <w:rsid w:val="00706E36"/>
    <w:rsid w:val="00796CBA"/>
    <w:rsid w:val="007A491B"/>
    <w:rsid w:val="00827A47"/>
    <w:rsid w:val="009C2003"/>
    <w:rsid w:val="00A11F2F"/>
    <w:rsid w:val="00C62E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CEFC7"/>
  <w15:chartTrackingRefBased/>
  <w15:docId w15:val="{F99606E6-3DFB-4FF1-849A-8B0E984D2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2E6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62E6B"/>
    <w:pPr>
      <w:ind w:left="720"/>
      <w:contextualSpacing/>
    </w:pPr>
  </w:style>
  <w:style w:type="paragraph" w:styleId="TM1">
    <w:name w:val="toc 1"/>
    <w:basedOn w:val="Normal"/>
    <w:next w:val="Normal"/>
    <w:autoRedefine/>
    <w:uiPriority w:val="39"/>
    <w:unhideWhenUsed/>
    <w:rsid w:val="00C62E6B"/>
    <w:pPr>
      <w:spacing w:after="100"/>
    </w:pPr>
  </w:style>
  <w:style w:type="character" w:styleId="Lienhypertexte">
    <w:name w:val="Hyperlink"/>
    <w:basedOn w:val="Policepardfaut"/>
    <w:uiPriority w:val="99"/>
    <w:unhideWhenUsed/>
    <w:rsid w:val="00C62E6B"/>
    <w:rPr>
      <w:color w:val="0563C1" w:themeColor="hyperlink"/>
      <w:u w:val="single"/>
    </w:rPr>
  </w:style>
  <w:style w:type="paragraph" w:styleId="Corpsdetexte">
    <w:name w:val="Body Text"/>
    <w:basedOn w:val="Normal"/>
    <w:link w:val="CorpsdetexteCar"/>
    <w:uiPriority w:val="99"/>
    <w:semiHidden/>
    <w:unhideWhenUsed/>
    <w:rsid w:val="00C62E6B"/>
    <w:pPr>
      <w:spacing w:after="120"/>
    </w:pPr>
  </w:style>
  <w:style w:type="character" w:customStyle="1" w:styleId="CorpsdetexteCar">
    <w:name w:val="Corps de texte Car"/>
    <w:basedOn w:val="Policepardfaut"/>
    <w:link w:val="Corpsdetexte"/>
    <w:uiPriority w:val="99"/>
    <w:semiHidden/>
    <w:rsid w:val="00C62E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1031</Words>
  <Characters>5676</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Compta</dc:creator>
  <cp:keywords/>
  <dc:description/>
  <cp:lastModifiedBy>Compta</cp:lastModifiedBy>
  <cp:revision>6</cp:revision>
  <dcterms:created xsi:type="dcterms:W3CDTF">2024-07-23T09:51:00Z</dcterms:created>
  <dcterms:modified xsi:type="dcterms:W3CDTF">2024-07-23T12:17:00Z</dcterms:modified>
</cp:coreProperties>
</file>